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FE1" w:rsidRDefault="00672FE1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72FE1">
        <w:rPr>
          <w:rFonts w:ascii="Times New Roman" w:hAnsi="Times New Roman"/>
          <w:sz w:val="28"/>
          <w:szCs w:val="28"/>
          <w:lang w:eastAsia="ru-RU"/>
        </w:rPr>
        <w:drawing>
          <wp:inline distT="0" distB="0" distL="0" distR="0">
            <wp:extent cx="5261301" cy="606669"/>
            <wp:effectExtent l="19050" t="0" r="0" b="0"/>
            <wp:docPr id="2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6F9" w:rsidRPr="00672FE1" w:rsidRDefault="00F356F9" w:rsidP="00672FE1">
      <w:pPr>
        <w:pStyle w:val="a3"/>
        <w:spacing w:after="100" w:afterAutospacing="1" w:line="360" w:lineRule="auto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72FE1">
        <w:rPr>
          <w:rFonts w:ascii="Times New Roman" w:hAnsi="Times New Roman"/>
          <w:b/>
          <w:sz w:val="28"/>
          <w:szCs w:val="28"/>
          <w:lang w:eastAsia="ru-RU"/>
        </w:rPr>
        <w:t xml:space="preserve">Кадастровая палата назвала самые интересные села, включенные в </w:t>
      </w:r>
      <w:proofErr w:type="spellStart"/>
      <w:r w:rsidRPr="00672FE1">
        <w:rPr>
          <w:rFonts w:ascii="Times New Roman" w:hAnsi="Times New Roman"/>
          <w:b/>
          <w:sz w:val="28"/>
          <w:szCs w:val="28"/>
          <w:lang w:eastAsia="ru-RU"/>
        </w:rPr>
        <w:t>госреестр</w:t>
      </w:r>
      <w:proofErr w:type="spellEnd"/>
      <w:r w:rsidRPr="00672FE1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 в 2019 год</w:t>
      </w:r>
      <w:r w:rsidR="00187613" w:rsidRPr="00672FE1">
        <w:rPr>
          <w:rFonts w:ascii="Times New Roman" w:hAnsi="Times New Roman"/>
          <w:b/>
          <w:sz w:val="28"/>
          <w:szCs w:val="28"/>
          <w:lang w:eastAsia="ru-RU"/>
        </w:rPr>
        <w:t>у</w:t>
      </w:r>
    </w:p>
    <w:p w:rsidR="00982DA5" w:rsidRPr="004A2881" w:rsidRDefault="00FC7218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В 2019 году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определили границы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Роскошного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, Барабана, Передней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Бырки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и Красного </w:t>
      </w:r>
      <w:r w:rsidR="004F2F68">
        <w:rPr>
          <w:rFonts w:ascii="Times New Roman" w:hAnsi="Times New Roman"/>
          <w:i/>
          <w:sz w:val="28"/>
          <w:szCs w:val="28"/>
          <w:lang w:eastAsia="ru-RU"/>
        </w:rPr>
        <w:t>Слона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.  А еще </w:t>
      </w:r>
      <w:proofErr w:type="spellStart"/>
      <w:r w:rsidR="00D23191">
        <w:rPr>
          <w:rFonts w:ascii="Times New Roman" w:hAnsi="Times New Roman"/>
          <w:i/>
          <w:sz w:val="28"/>
          <w:szCs w:val="28"/>
          <w:lang w:eastAsia="ru-RU"/>
        </w:rPr>
        <w:t>госреестр</w:t>
      </w:r>
      <w:proofErr w:type="spellEnd"/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пополнился сведениями </w:t>
      </w:r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о границах деревни 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Ленин-Буляк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проживают четыре человека, и села Пристань </w:t>
      </w:r>
      <w:proofErr w:type="spellStart"/>
      <w:r w:rsidR="00F356F9">
        <w:rPr>
          <w:rFonts w:ascii="Times New Roman" w:hAnsi="Times New Roman"/>
          <w:i/>
          <w:sz w:val="28"/>
          <w:szCs w:val="28"/>
          <w:lang w:eastAsia="ru-RU"/>
        </w:rPr>
        <w:t>Исады</w:t>
      </w:r>
      <w:proofErr w:type="spellEnd"/>
      <w:r w:rsidR="00F356F9">
        <w:rPr>
          <w:rFonts w:ascii="Times New Roman" w:hAnsi="Times New Roman"/>
          <w:i/>
          <w:sz w:val="28"/>
          <w:szCs w:val="28"/>
          <w:lang w:eastAsia="ru-RU"/>
        </w:rPr>
        <w:t xml:space="preserve">, где всего два жителя. </w:t>
      </w:r>
    </w:p>
    <w:p w:rsidR="00130B8D" w:rsidRPr="00643CFB" w:rsidRDefault="00982DA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643CFB">
        <w:rPr>
          <w:rFonts w:ascii="Times New Roman" w:hAnsi="Times New Roman"/>
          <w:b/>
          <w:sz w:val="28"/>
          <w:szCs w:val="28"/>
          <w:lang w:eastAsia="ru-RU"/>
        </w:rPr>
        <w:t>В 2019 году ЕГРН пополнился сведениями о границах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более 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87613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87613" w:rsidRPr="00643CFB">
        <w:rPr>
          <w:rFonts w:ascii="Times New Roman" w:hAnsi="Times New Roman"/>
          <w:b/>
          <w:sz w:val="28"/>
          <w:szCs w:val="28"/>
          <w:lang w:eastAsia="ru-RU"/>
        </w:rPr>
        <w:t>тыс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яч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населенных пунктов, в том числе 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наи</w:t>
      </w:r>
      <w:r w:rsidR="004A2881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менее населенных деревень и сел. 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На</w:t>
      </w:r>
      <w:r w:rsidR="00D471DC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643CFB">
        <w:rPr>
          <w:rFonts w:ascii="Times New Roman" w:hAnsi="Times New Roman"/>
          <w:b/>
          <w:sz w:val="28"/>
          <w:szCs w:val="28"/>
          <w:lang w:eastAsia="ru-RU"/>
        </w:rPr>
        <w:t>данный момент всего</w:t>
      </w:r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в </w:t>
      </w:r>
      <w:proofErr w:type="spellStart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>госреестре</w:t>
      </w:r>
      <w:proofErr w:type="spellEnd"/>
      <w:r w:rsidR="00797E15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недвижимости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содержатся сведения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порядка </w:t>
      </w:r>
      <w:r w:rsidR="006D780C" w:rsidRPr="00643CFB">
        <w:rPr>
          <w:rFonts w:ascii="Times New Roman" w:hAnsi="Times New Roman"/>
          <w:b/>
          <w:sz w:val="28"/>
          <w:szCs w:val="28"/>
          <w:lang w:eastAsia="ru-RU"/>
        </w:rPr>
        <w:t>44 тыс</w:t>
      </w:r>
      <w:r w:rsidR="00FC7218" w:rsidRPr="00643CFB">
        <w:rPr>
          <w:rFonts w:ascii="Times New Roman" w:hAnsi="Times New Roman"/>
          <w:b/>
          <w:sz w:val="28"/>
          <w:szCs w:val="28"/>
          <w:lang w:eastAsia="ru-RU"/>
        </w:rPr>
        <w:t>яч границ населенных пунктов РФ.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Количество сведений о границах населенных пунктов, внесённых в ЕГРН, за год увеличилось на </w:t>
      </w:r>
      <w:r w:rsidR="00643CFB" w:rsidRPr="003B71CE">
        <w:rPr>
          <w:rFonts w:ascii="Times New Roman" w:hAnsi="Times New Roman"/>
          <w:b/>
          <w:sz w:val="28"/>
          <w:szCs w:val="28"/>
          <w:lang w:eastAsia="ru-RU"/>
        </w:rPr>
        <w:t>25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% 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noBreakHyphen/>
        <w:t xml:space="preserve"> с 3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3B032D" w:rsidRPr="003B71C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30B8D" w:rsidRPr="003B71C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>тысяч (по состоянию</w:t>
      </w:r>
      <w:bookmarkStart w:id="0" w:name="_GoBack"/>
      <w:bookmarkEnd w:id="0"/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на 1 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января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B032D" w:rsidRPr="00643CFB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130B8D" w:rsidRPr="00643CFB">
        <w:rPr>
          <w:rFonts w:ascii="Times New Roman" w:hAnsi="Times New Roman"/>
          <w:b/>
          <w:sz w:val="28"/>
          <w:szCs w:val="28"/>
          <w:lang w:eastAsia="ru-RU"/>
        </w:rPr>
        <w:t xml:space="preserve"> года) до 44 тысяч.</w:t>
      </w:r>
    </w:p>
    <w:p w:rsidR="00E065AB" w:rsidRPr="00797E15" w:rsidRDefault="00E065AB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0B8D">
        <w:rPr>
          <w:rFonts w:ascii="Times New Roman" w:hAnsi="Times New Roman"/>
          <w:sz w:val="28"/>
          <w:szCs w:val="28"/>
          <w:lang w:eastAsia="ru-RU"/>
        </w:rPr>
        <w:t>По данным на 1 декаб</w:t>
      </w:r>
      <w:r w:rsidR="00A52514" w:rsidRPr="00130B8D">
        <w:rPr>
          <w:rFonts w:ascii="Times New Roman" w:hAnsi="Times New Roman"/>
          <w:sz w:val="28"/>
          <w:szCs w:val="28"/>
          <w:lang w:eastAsia="ru-RU"/>
        </w:rPr>
        <w:t>ря, в ЕГРН содержатся сведения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почти о 44 тысячах границах населенных пунктов РФ</w:t>
      </w:r>
      <w:r w:rsidR="00B76EF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при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рост 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>количества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сведений о границах</w:t>
      </w:r>
      <w:r w:rsidR="003F0A69" w:rsidRPr="00130B8D">
        <w:rPr>
          <w:rFonts w:ascii="Times New Roman" w:hAnsi="Times New Roman"/>
          <w:sz w:val="28"/>
          <w:szCs w:val="28"/>
          <w:lang w:eastAsia="ru-RU"/>
        </w:rPr>
        <w:t xml:space="preserve"> населенных пунктов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 xml:space="preserve"> во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второ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м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полугоди</w:t>
      </w:r>
      <w:r w:rsidR="00FC7218" w:rsidRPr="00130B8D">
        <w:rPr>
          <w:rFonts w:ascii="Times New Roman" w:hAnsi="Times New Roman"/>
          <w:sz w:val="28"/>
          <w:szCs w:val="28"/>
          <w:lang w:eastAsia="ru-RU"/>
        </w:rPr>
        <w:t>и</w:t>
      </w:r>
      <w:r w:rsidRPr="00130B8D">
        <w:rPr>
          <w:rFonts w:ascii="Times New Roman" w:hAnsi="Times New Roman"/>
          <w:sz w:val="28"/>
          <w:szCs w:val="28"/>
          <w:lang w:eastAsia="ru-RU"/>
        </w:rPr>
        <w:t xml:space="preserve"> составил 11,7%.</w:t>
      </w:r>
      <w:r w:rsidR="00D23191" w:rsidRPr="00130B8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90B06" w:rsidRDefault="00E065AB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>В 2019 году в реестр недвижимости пополнили границы таких населенных пунктов, как</w:t>
      </w:r>
      <w:r w:rsidR="00D23191">
        <w:rPr>
          <w:rFonts w:ascii="Times New Roman" w:hAnsi="Times New Roman"/>
          <w:sz w:val="28"/>
          <w:szCs w:val="28"/>
          <w:lang w:eastAsia="ru-RU"/>
        </w:rPr>
        <w:t>, например,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157B">
        <w:rPr>
          <w:rFonts w:ascii="Times New Roman" w:hAnsi="Times New Roman"/>
          <w:sz w:val="28"/>
          <w:szCs w:val="28"/>
          <w:lang w:eastAsia="ru-RU"/>
        </w:rPr>
        <w:t>деревня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B032D">
        <w:rPr>
          <w:rFonts w:ascii="Times New Roman" w:hAnsi="Times New Roman"/>
          <w:sz w:val="28"/>
          <w:szCs w:val="28"/>
          <w:lang w:eastAsia="ru-RU"/>
        </w:rPr>
        <w:t xml:space="preserve">Непременная </w:t>
      </w:r>
      <w:proofErr w:type="spellStart"/>
      <w:r w:rsidRPr="003B032D">
        <w:rPr>
          <w:rFonts w:ascii="Times New Roman" w:hAnsi="Times New Roman"/>
          <w:sz w:val="28"/>
          <w:szCs w:val="28"/>
          <w:lang w:eastAsia="ru-RU"/>
        </w:rPr>
        <w:t>Лудзя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Удмуртия,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Сёстры, Колено и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Горячка в Саратовской области</w:t>
      </w:r>
      <w:r w:rsidRPr="00797E15">
        <w:rPr>
          <w:rFonts w:ascii="Times New Roman" w:hAnsi="Times New Roman"/>
          <w:sz w:val="28"/>
          <w:szCs w:val="28"/>
          <w:lang w:eastAsia="ru-RU"/>
        </w:rPr>
        <w:t>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Барабан в Пермском крае,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Передняя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Бырка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в Забайкальском крае, дерев</w:t>
      </w:r>
      <w:r w:rsidR="00FC7218">
        <w:rPr>
          <w:rFonts w:ascii="Times New Roman" w:hAnsi="Times New Roman"/>
          <w:sz w:val="28"/>
          <w:szCs w:val="28"/>
          <w:lang w:eastAsia="ru-RU"/>
        </w:rPr>
        <w:t>ни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Красивая и Кислое в Тюменской области, деревн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я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Папуз-Гора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и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Вязовый Гай Ульяновской области, сел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Тёплые Ключи Еврейской автономной области, посёл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ок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Черничный и дерев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н</w:t>
      </w:r>
      <w:r w:rsidR="001D6E68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Пиджакова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, Смородинка, Калачики и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Ёлкина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 территории Свердловской области</w:t>
      </w:r>
      <w:r w:rsidR="004164B0" w:rsidRPr="00797E15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065AB" w:rsidRPr="00797E15" w:rsidRDefault="004164B0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Ярославской области официально обрели границы деревни Выдры,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Гологузово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Негодяйка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>, Черный Враг и Красный Слон, Верхний Жар и Нижний Жар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F2F68">
        <w:rPr>
          <w:rFonts w:ascii="Times New Roman" w:hAnsi="Times New Roman"/>
          <w:sz w:val="28"/>
          <w:szCs w:val="28"/>
          <w:lang w:eastAsia="ru-RU"/>
        </w:rPr>
        <w:t xml:space="preserve">В Белгородской области – хутора Роскошный и </w:t>
      </w:r>
      <w:proofErr w:type="spellStart"/>
      <w:r w:rsidR="004F2F68">
        <w:rPr>
          <w:rFonts w:ascii="Times New Roman" w:hAnsi="Times New Roman"/>
          <w:sz w:val="28"/>
          <w:szCs w:val="28"/>
          <w:lang w:eastAsia="ru-RU"/>
        </w:rPr>
        <w:t>Ездоцкий</w:t>
      </w:r>
      <w:proofErr w:type="spellEnd"/>
      <w:r w:rsidR="004F2F6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В текущем году </w:t>
      </w:r>
      <w:r w:rsidR="003C144A">
        <w:rPr>
          <w:rFonts w:ascii="Times New Roman" w:hAnsi="Times New Roman"/>
          <w:sz w:val="28"/>
          <w:szCs w:val="28"/>
          <w:lang w:eastAsia="ru-RU"/>
        </w:rPr>
        <w:t xml:space="preserve">в реестр 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были </w:t>
      </w:r>
      <w:r w:rsidR="003C144A">
        <w:rPr>
          <w:rFonts w:ascii="Times New Roman" w:hAnsi="Times New Roman"/>
          <w:sz w:val="28"/>
          <w:szCs w:val="28"/>
          <w:lang w:eastAsia="ru-RU"/>
        </w:rPr>
        <w:t>внесены</w:t>
      </w:r>
      <w:r w:rsidR="007A2C3F">
        <w:rPr>
          <w:rFonts w:ascii="Times New Roman" w:hAnsi="Times New Roman"/>
          <w:sz w:val="28"/>
          <w:szCs w:val="28"/>
          <w:lang w:eastAsia="ru-RU"/>
        </w:rPr>
        <w:t xml:space="preserve"> и границы Грани – села в Воронежской области, и границы Архангела – села в Ивановской области.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 Русская </w:t>
      </w:r>
      <w:proofErr w:type="spellStart"/>
      <w:r w:rsidR="00090B06">
        <w:rPr>
          <w:rFonts w:ascii="Times New Roman" w:hAnsi="Times New Roman"/>
          <w:sz w:val="28"/>
          <w:szCs w:val="28"/>
          <w:lang w:eastAsia="ru-RU"/>
        </w:rPr>
        <w:t>Конопелька</w:t>
      </w:r>
      <w:proofErr w:type="spellEnd"/>
      <w:r w:rsidR="00090B06">
        <w:rPr>
          <w:rFonts w:ascii="Times New Roman" w:hAnsi="Times New Roman"/>
          <w:sz w:val="28"/>
          <w:szCs w:val="28"/>
          <w:lang w:eastAsia="ru-RU"/>
        </w:rPr>
        <w:t xml:space="preserve"> и Красный Пахарь – деревня и поселок в К</w:t>
      </w:r>
      <w:r w:rsidR="00977808">
        <w:rPr>
          <w:rFonts w:ascii="Times New Roman" w:hAnsi="Times New Roman"/>
          <w:sz w:val="28"/>
          <w:szCs w:val="28"/>
          <w:lang w:eastAsia="ru-RU"/>
        </w:rPr>
        <w:t>урс</w:t>
      </w:r>
      <w:r w:rsidR="00090B06">
        <w:rPr>
          <w:rFonts w:ascii="Times New Roman" w:hAnsi="Times New Roman"/>
          <w:sz w:val="28"/>
          <w:szCs w:val="28"/>
          <w:lang w:eastAsia="ru-RU"/>
        </w:rPr>
        <w:t>кой области – также могут похвастаться окончательным оформлением своих границ.</w:t>
      </w:r>
    </w:p>
    <w:p w:rsidR="00E065AB" w:rsidRPr="00797E15" w:rsidRDefault="00797E1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97E15">
        <w:rPr>
          <w:rFonts w:ascii="Times New Roman" w:hAnsi="Times New Roman"/>
          <w:sz w:val="28"/>
          <w:szCs w:val="28"/>
          <w:lang w:eastAsia="ru-RU"/>
        </w:rPr>
        <w:t>Сведения о границах населенных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>пунктов</w:t>
      </w:r>
      <w:r w:rsidR="0035351F" w:rsidRPr="00797E15">
        <w:rPr>
          <w:rFonts w:ascii="Times New Roman" w:hAnsi="Times New Roman"/>
          <w:sz w:val="28"/>
          <w:szCs w:val="28"/>
          <w:lang w:eastAsia="ru-RU"/>
        </w:rPr>
        <w:t xml:space="preserve"> с малым числом жителей также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подлежат определению и учету. Так, в 2019 году в </w:t>
      </w:r>
      <w:proofErr w:type="spellStart"/>
      <w:r w:rsidRPr="00797E15">
        <w:rPr>
          <w:rFonts w:ascii="Times New Roman" w:hAnsi="Times New Roman"/>
          <w:sz w:val="28"/>
          <w:szCs w:val="28"/>
          <w:lang w:eastAsia="ru-RU"/>
        </w:rPr>
        <w:t>госреестр</w:t>
      </w:r>
      <w:proofErr w:type="spellEnd"/>
      <w:r w:rsidRPr="00797E15">
        <w:rPr>
          <w:rFonts w:ascii="Times New Roman" w:hAnsi="Times New Roman"/>
          <w:sz w:val="28"/>
          <w:szCs w:val="28"/>
          <w:lang w:eastAsia="ru-RU"/>
        </w:rPr>
        <w:t xml:space="preserve"> недвижимости внесены сведения о границах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деревн</w:t>
      </w:r>
      <w:r w:rsidRPr="00797E15">
        <w:rPr>
          <w:rFonts w:ascii="Times New Roman" w:hAnsi="Times New Roman"/>
          <w:sz w:val="28"/>
          <w:szCs w:val="28"/>
          <w:lang w:eastAsia="ru-RU"/>
        </w:rPr>
        <w:t>и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Ленин-Буляк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в республике Башкортостан (в переводе на русский язык </w:t>
      </w:r>
      <w:r w:rsidR="00982DA5">
        <w:rPr>
          <w:rFonts w:ascii="Times New Roman" w:hAnsi="Times New Roman"/>
          <w:sz w:val="28"/>
          <w:szCs w:val="28"/>
          <w:lang w:eastAsia="ru-RU"/>
        </w:rPr>
        <w:noBreakHyphen/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Ленин-Подарок</w:t>
      </w:r>
      <w:r w:rsidRPr="00797E15">
        <w:rPr>
          <w:rFonts w:ascii="Times New Roman" w:hAnsi="Times New Roman"/>
          <w:sz w:val="28"/>
          <w:szCs w:val="28"/>
          <w:lang w:eastAsia="ru-RU"/>
        </w:rPr>
        <w:t>)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,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где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проживают </w:t>
      </w:r>
      <w:r w:rsidR="00090B06">
        <w:rPr>
          <w:rFonts w:ascii="Times New Roman" w:hAnsi="Times New Roman"/>
          <w:sz w:val="28"/>
          <w:szCs w:val="28"/>
          <w:lang w:eastAsia="ru-RU"/>
        </w:rPr>
        <w:t xml:space="preserve">четыре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и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села Пристань </w:t>
      </w:r>
      <w:proofErr w:type="spellStart"/>
      <w:r w:rsidR="00E60582" w:rsidRPr="00797E15">
        <w:rPr>
          <w:rFonts w:ascii="Times New Roman" w:hAnsi="Times New Roman"/>
          <w:sz w:val="28"/>
          <w:szCs w:val="28"/>
          <w:lang w:eastAsia="ru-RU"/>
        </w:rPr>
        <w:t>Исады</w:t>
      </w:r>
      <w:proofErr w:type="spellEnd"/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 xml:space="preserve">Вологодской </w:t>
      </w:r>
      <w:r w:rsidRPr="00797E15">
        <w:rPr>
          <w:rFonts w:ascii="Times New Roman" w:hAnsi="Times New Roman"/>
          <w:sz w:val="28"/>
          <w:szCs w:val="28"/>
          <w:lang w:eastAsia="ru-RU"/>
        </w:rPr>
        <w:t>област</w:t>
      </w:r>
      <w:r w:rsidR="00090B06">
        <w:rPr>
          <w:rFonts w:ascii="Times New Roman" w:hAnsi="Times New Roman"/>
          <w:sz w:val="28"/>
          <w:szCs w:val="28"/>
          <w:lang w:eastAsia="ru-RU"/>
        </w:rPr>
        <w:t>и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, где </w:t>
      </w:r>
      <w:r w:rsidR="00E60582" w:rsidRPr="00797E15">
        <w:rPr>
          <w:rFonts w:ascii="Times New Roman" w:hAnsi="Times New Roman"/>
          <w:sz w:val="28"/>
          <w:szCs w:val="28"/>
          <w:lang w:eastAsia="ru-RU"/>
        </w:rPr>
        <w:t>проживают два человека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AE3AEF" w:rsidRDefault="00982DA5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>На землях населенных пунктов разрешена застройка жилыми домами и их реконструкция, возведение социальных и коммунально-бытовых объектов для проживающих в них граждан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noBreakHyphen/>
        <w:t xml:space="preserve"> </w:t>
      </w:r>
      <w:r w:rsidR="00E065AB" w:rsidRPr="00797E15">
        <w:rPr>
          <w:rFonts w:ascii="Times New Roman" w:hAnsi="Times New Roman"/>
          <w:sz w:val="28"/>
          <w:szCs w:val="28"/>
          <w:lang w:eastAsia="ru-RU"/>
        </w:rPr>
        <w:t xml:space="preserve">отмечает </w:t>
      </w:r>
      <w:r w:rsidR="00AE3AEF"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="00AE3AEF" w:rsidRPr="00797E15">
        <w:rPr>
          <w:rFonts w:ascii="Times New Roman" w:hAnsi="Times New Roman"/>
          <w:sz w:val="28"/>
          <w:szCs w:val="28"/>
          <w:lang w:eastAsia="ru-RU"/>
        </w:rPr>
        <w:t>.</w:t>
      </w:r>
      <w:r w:rsidR="00AE3AE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Pr="00A52514">
        <w:rPr>
          <w:rFonts w:ascii="Times New Roman" w:hAnsi="Times New Roman"/>
          <w:i/>
          <w:sz w:val="28"/>
          <w:szCs w:val="28"/>
          <w:lang w:eastAsia="ru-RU"/>
        </w:rPr>
        <w:t>И в</w:t>
      </w:r>
      <w:r w:rsidRPr="00982DA5">
        <w:rPr>
          <w:rFonts w:ascii="Times New Roman" w:hAnsi="Times New Roman"/>
          <w:i/>
          <w:sz w:val="28"/>
          <w:szCs w:val="28"/>
          <w:lang w:eastAsia="ru-RU"/>
        </w:rPr>
        <w:t>ажно пони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мать, </w:t>
      </w:r>
      <w:r w:rsidR="00C02B7A" w:rsidRPr="00982DA5">
        <w:rPr>
          <w:rFonts w:ascii="Times New Roman" w:hAnsi="Times New Roman"/>
          <w:i/>
          <w:sz w:val="28"/>
          <w:szCs w:val="28"/>
          <w:lang w:eastAsia="ru-RU"/>
        </w:rPr>
        <w:t xml:space="preserve">что </w:t>
      </w:r>
      <w:r w:rsidR="00E065AB" w:rsidRPr="00982DA5">
        <w:rPr>
          <w:rFonts w:ascii="Times New Roman" w:hAnsi="Times New Roman"/>
          <w:i/>
          <w:sz w:val="28"/>
          <w:szCs w:val="28"/>
          <w:lang w:eastAsia="ru-RU"/>
        </w:rPr>
        <w:t>учёт территориальных границ различных населенных пунктов предотвращает возможность мошеннических действий при выделении земельных участков под строительство и использовани</w:t>
      </w:r>
      <w:r>
        <w:rPr>
          <w:rFonts w:ascii="Times New Roman" w:hAnsi="Times New Roman"/>
          <w:i/>
          <w:sz w:val="28"/>
          <w:szCs w:val="28"/>
          <w:lang w:eastAsia="ru-RU"/>
        </w:rPr>
        <w:t>е</w:t>
      </w:r>
      <w:r w:rsidR="00D23191">
        <w:rPr>
          <w:rFonts w:ascii="Times New Roman" w:hAnsi="Times New Roman"/>
          <w:i/>
          <w:sz w:val="28"/>
          <w:szCs w:val="28"/>
          <w:lang w:eastAsia="ru-RU"/>
        </w:rPr>
        <w:t xml:space="preserve"> земель не по назначению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="00D2319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B76EF2" w:rsidRDefault="00AE3AEF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Всего в стране </w:t>
      </w:r>
      <w:r w:rsidRPr="00AE3AEF">
        <w:rPr>
          <w:rFonts w:ascii="Times New Roman" w:hAnsi="Times New Roman"/>
          <w:sz w:val="28"/>
          <w:szCs w:val="28"/>
          <w:lang w:eastAsia="ru-RU"/>
        </w:rPr>
        <w:t xml:space="preserve">155,7 тысяч </w:t>
      </w:r>
      <w:r>
        <w:rPr>
          <w:rFonts w:ascii="Times New Roman" w:hAnsi="Times New Roman"/>
          <w:sz w:val="28"/>
          <w:szCs w:val="28"/>
          <w:lang w:eastAsia="ru-RU"/>
        </w:rPr>
        <w:t>населенных пунктов</w:t>
      </w:r>
      <w:r w:rsidRPr="00AE3AEF">
        <w:rPr>
          <w:rFonts w:ascii="Times New Roman" w:hAnsi="Times New Roman"/>
          <w:sz w:val="28"/>
          <w:szCs w:val="28"/>
          <w:lang w:eastAsia="ru-RU"/>
        </w:rPr>
        <w:t>. Согласно поручению Правительства РФ, к 2021 году работа по внесению границ всех населенных пунктов в реестр недвижимости должна быть завершена.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3AEF" w:rsidRPr="00797E15" w:rsidRDefault="00AE3AEF" w:rsidP="00130B8D">
      <w:pPr>
        <w:pStyle w:val="a3"/>
        <w:spacing w:after="100" w:afterAutospacing="1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Наполнение </w:t>
      </w:r>
      <w:proofErr w:type="spellStart"/>
      <w:r w:rsidRPr="00FC7218">
        <w:rPr>
          <w:rFonts w:ascii="Times New Roman" w:hAnsi="Times New Roman"/>
          <w:i/>
          <w:sz w:val="28"/>
          <w:szCs w:val="28"/>
          <w:lang w:eastAsia="ru-RU"/>
        </w:rPr>
        <w:t>госреестра</w:t>
      </w:r>
      <w:proofErr w:type="spellEnd"/>
      <w:r w:rsidRPr="00FC7218">
        <w:rPr>
          <w:rFonts w:ascii="Times New Roman" w:hAnsi="Times New Roman"/>
          <w:i/>
          <w:sz w:val="28"/>
          <w:szCs w:val="28"/>
          <w:lang w:eastAsia="ru-RU"/>
        </w:rPr>
        <w:t xml:space="preserve"> недвижимости сведениями о границах населенных пунктов напрямую зависит от работы региональных администраций, так как именно они инициируют, согласно законодательству, работу по установлению точных границ и направляют </w:t>
      </w:r>
      <w:r w:rsidRPr="00FC7218">
        <w:rPr>
          <w:rFonts w:ascii="Times New Roman" w:hAnsi="Times New Roman"/>
          <w:i/>
          <w:sz w:val="28"/>
          <w:szCs w:val="28"/>
          <w:lang w:eastAsia="ru-RU"/>
        </w:rPr>
        <w:lastRenderedPageBreak/>
        <w:t xml:space="preserve">данные о них в </w:t>
      </w:r>
      <w:r w:rsidRPr="00672FE1">
        <w:rPr>
          <w:rFonts w:ascii="Times New Roman" w:hAnsi="Times New Roman"/>
          <w:i/>
          <w:sz w:val="28"/>
          <w:szCs w:val="28"/>
          <w:lang w:eastAsia="ru-RU"/>
        </w:rPr>
        <w:t>Кадастровую палату»,</w:t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noBreakHyphen/>
      </w:r>
      <w:r w:rsidRPr="00797E15">
        <w:rPr>
          <w:rFonts w:ascii="Times New Roman" w:hAnsi="Times New Roman"/>
          <w:sz w:val="28"/>
          <w:szCs w:val="28"/>
          <w:lang w:eastAsia="ru-RU"/>
        </w:rPr>
        <w:t xml:space="preserve"> напоминает </w:t>
      </w:r>
      <w:r w:rsidRPr="00797E15">
        <w:rPr>
          <w:rFonts w:ascii="Times New Roman" w:hAnsi="Times New Roman"/>
          <w:b/>
          <w:sz w:val="28"/>
          <w:szCs w:val="28"/>
          <w:lang w:eastAsia="ru-RU"/>
        </w:rPr>
        <w:t>замглавы Федеральной кадастровой палаты Марина Семенова</w:t>
      </w:r>
      <w:r w:rsidRPr="00797E15">
        <w:rPr>
          <w:rFonts w:ascii="Times New Roman" w:hAnsi="Times New Roman"/>
          <w:sz w:val="28"/>
          <w:szCs w:val="28"/>
          <w:lang w:eastAsia="ru-RU"/>
        </w:rPr>
        <w:t>.</w:t>
      </w:r>
    </w:p>
    <w:p w:rsidR="00672FE1" w:rsidRPr="003824ED" w:rsidRDefault="00672FE1" w:rsidP="00672FE1">
      <w:pPr>
        <w:pStyle w:val="a7"/>
        <w:jc w:val="both"/>
        <w:rPr>
          <w:rStyle w:val="a6"/>
          <w:sz w:val="28"/>
          <w:szCs w:val="28"/>
        </w:rPr>
      </w:pPr>
      <w:proofErr w:type="spellStart"/>
      <w:r w:rsidRPr="003824ED">
        <w:rPr>
          <w:rStyle w:val="a6"/>
          <w:sz w:val="28"/>
          <w:szCs w:val="28"/>
        </w:rPr>
        <w:t>Справочно</w:t>
      </w:r>
      <w:proofErr w:type="spellEnd"/>
      <w:r w:rsidRPr="003824ED">
        <w:rPr>
          <w:rStyle w:val="a6"/>
          <w:sz w:val="28"/>
          <w:szCs w:val="28"/>
        </w:rPr>
        <w:t xml:space="preserve">: </w:t>
      </w:r>
    </w:p>
    <w:p w:rsidR="00672FE1" w:rsidRDefault="00672FE1" w:rsidP="00672FE1">
      <w:pPr>
        <w:pStyle w:val="a7"/>
        <w:jc w:val="both"/>
        <w:rPr>
          <w:color w:val="000000"/>
          <w:sz w:val="28"/>
          <w:szCs w:val="28"/>
        </w:rPr>
      </w:pPr>
      <w:hyperlink r:id="rId5" w:history="1">
        <w:r w:rsidRPr="007D0674">
          <w:rPr>
            <w:rStyle w:val="a6"/>
            <w:sz w:val="28"/>
            <w:szCs w:val="28"/>
          </w:rPr>
          <w:t>Федеральная кадастровая палата</w:t>
        </w:r>
      </w:hyperlink>
      <w:r w:rsidRPr="007D06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(ФКП) </w:t>
      </w:r>
      <w:r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>
        <w:rPr>
          <w:color w:val="000000"/>
          <w:sz w:val="28"/>
          <w:szCs w:val="28"/>
        </w:rPr>
        <w:t>пилотном</w:t>
      </w:r>
      <w:proofErr w:type="spellEnd"/>
      <w:r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672FE1" w:rsidRPr="007D0674" w:rsidRDefault="00672FE1" w:rsidP="00672FE1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672FE1" w:rsidRDefault="00672FE1" w:rsidP="00672FE1">
      <w:pPr>
        <w:pStyle w:val="a7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672FE1" w:rsidRPr="009F5D0B" w:rsidRDefault="00672FE1" w:rsidP="00672FE1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672FE1" w:rsidRPr="002D0349" w:rsidRDefault="00672FE1" w:rsidP="00672FE1">
      <w:pPr>
        <w:spacing w:before="100" w:beforeAutospacing="1" w:after="100" w:afterAutospacing="1" w:line="240" w:lineRule="atLeast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Федеральная кадастровая палата</w:t>
      </w:r>
    </w:p>
    <w:p w:rsidR="00672FE1" w:rsidRPr="002D0349" w:rsidRDefault="00672FE1" w:rsidP="00672FE1">
      <w:pPr>
        <w:spacing w:before="100" w:beforeAutospacing="1" w:after="100" w:afterAutospacing="1" w:line="240" w:lineRule="atLeast"/>
        <w:jc w:val="both"/>
        <w:rPr>
          <w:rFonts w:ascii="Segoe UI" w:eastAsiaTheme="minorEastAsia" w:hAnsi="Segoe UI" w:cs="Segoe UI"/>
          <w:noProof/>
          <w:sz w:val="20"/>
          <w:lang w:eastAsia="ru-RU"/>
        </w:rPr>
      </w:pPr>
      <w:r w:rsidRPr="002D0349">
        <w:rPr>
          <w:rFonts w:ascii="Segoe UI" w:eastAsiaTheme="minorEastAsia" w:hAnsi="Segoe UI" w:cs="Segoe UI"/>
          <w:noProof/>
          <w:sz w:val="20"/>
          <w:lang w:eastAsia="ru-RU"/>
        </w:rPr>
        <w:t>Тел. +7 495 587-80-80</w:t>
      </w:r>
    </w:p>
    <w:p w:rsidR="00672FE1" w:rsidRPr="002D0349" w:rsidRDefault="00672FE1" w:rsidP="00672FE1">
      <w:pPr>
        <w:spacing w:before="100" w:beforeAutospacing="1" w:after="100" w:afterAutospacing="1" w:line="240" w:lineRule="atLeast"/>
        <w:jc w:val="both"/>
        <w:rPr>
          <w:rFonts w:ascii="Segoe UI" w:hAnsi="Segoe UI" w:cs="Segoe UI"/>
          <w:sz w:val="20"/>
        </w:rPr>
      </w:pPr>
      <w:hyperlink r:id="rId6" w:history="1">
        <w:r w:rsidRPr="002D0349">
          <w:rPr>
            <w:rStyle w:val="a6"/>
            <w:rFonts w:ascii="Segoe UI" w:hAnsi="Segoe UI" w:cs="Segoe UI"/>
            <w:sz w:val="20"/>
            <w:lang w:val="en-US"/>
          </w:rPr>
          <w:t>press</w:t>
        </w:r>
        <w:r w:rsidRPr="002D0349">
          <w:rPr>
            <w:rStyle w:val="a6"/>
            <w:rFonts w:ascii="Segoe UI" w:hAnsi="Segoe UI" w:cs="Segoe UI"/>
            <w:sz w:val="20"/>
          </w:rPr>
          <w:t>@</w:t>
        </w:r>
        <w:proofErr w:type="spellStart"/>
        <w:r w:rsidRPr="002D0349">
          <w:rPr>
            <w:rStyle w:val="a6"/>
            <w:rFonts w:ascii="Segoe UI" w:hAnsi="Segoe UI" w:cs="Segoe UI"/>
            <w:sz w:val="20"/>
            <w:lang w:val="en-US"/>
          </w:rPr>
          <w:t>kadastr</w:t>
        </w:r>
        <w:proofErr w:type="spellEnd"/>
        <w:r w:rsidRPr="002D0349">
          <w:rPr>
            <w:rStyle w:val="a6"/>
            <w:rFonts w:ascii="Segoe UI" w:hAnsi="Segoe UI" w:cs="Segoe UI"/>
            <w:sz w:val="20"/>
          </w:rPr>
          <w:t>.</w:t>
        </w:r>
        <w:proofErr w:type="spellStart"/>
        <w:r w:rsidRPr="002D0349">
          <w:rPr>
            <w:rStyle w:val="a6"/>
            <w:rFonts w:ascii="Segoe UI" w:hAnsi="Segoe UI" w:cs="Segoe UI"/>
            <w:sz w:val="20"/>
            <w:lang w:val="en-US"/>
          </w:rPr>
          <w:t>ru</w:t>
        </w:r>
        <w:proofErr w:type="spellEnd"/>
      </w:hyperlink>
    </w:p>
    <w:p w:rsidR="008E24FF" w:rsidRPr="00797E15" w:rsidRDefault="008E24FF" w:rsidP="00797E15">
      <w:pPr>
        <w:spacing w:after="100" w:afterAutospacing="1" w:line="240" w:lineRule="auto"/>
        <w:jc w:val="both"/>
        <w:rPr>
          <w:rFonts w:ascii="Times New Roman" w:hAnsi="Times New Roman" w:cs="Times New Roman"/>
        </w:rPr>
      </w:pPr>
    </w:p>
    <w:sectPr w:rsidR="008E24FF" w:rsidRPr="00797E15" w:rsidSect="007B0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65AB"/>
    <w:rsid w:val="00090B06"/>
    <w:rsid w:val="0011118B"/>
    <w:rsid w:val="00130B8D"/>
    <w:rsid w:val="00187613"/>
    <w:rsid w:val="001D6E68"/>
    <w:rsid w:val="003155E5"/>
    <w:rsid w:val="0035351F"/>
    <w:rsid w:val="003B032D"/>
    <w:rsid w:val="003B71CE"/>
    <w:rsid w:val="003C144A"/>
    <w:rsid w:val="003F0A69"/>
    <w:rsid w:val="004142A5"/>
    <w:rsid w:val="004164B0"/>
    <w:rsid w:val="004A2881"/>
    <w:rsid w:val="004F2F68"/>
    <w:rsid w:val="00624062"/>
    <w:rsid w:val="00643CFB"/>
    <w:rsid w:val="00672FE1"/>
    <w:rsid w:val="006D56B1"/>
    <w:rsid w:val="006D780C"/>
    <w:rsid w:val="00797E15"/>
    <w:rsid w:val="007A2C3F"/>
    <w:rsid w:val="007B0108"/>
    <w:rsid w:val="008E24FF"/>
    <w:rsid w:val="00977808"/>
    <w:rsid w:val="00982DA5"/>
    <w:rsid w:val="009C2233"/>
    <w:rsid w:val="00A22301"/>
    <w:rsid w:val="00A52514"/>
    <w:rsid w:val="00A954E6"/>
    <w:rsid w:val="00AE3AEF"/>
    <w:rsid w:val="00B76EF2"/>
    <w:rsid w:val="00C02B7A"/>
    <w:rsid w:val="00D23191"/>
    <w:rsid w:val="00D471DC"/>
    <w:rsid w:val="00E065AB"/>
    <w:rsid w:val="00E1157B"/>
    <w:rsid w:val="00E60582"/>
    <w:rsid w:val="00F356F9"/>
    <w:rsid w:val="00FA3E36"/>
    <w:rsid w:val="00FC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5AB"/>
    <w:pPr>
      <w:spacing w:after="200" w:line="276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5A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95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4E6"/>
    <w:rPr>
      <w:rFonts w:ascii="Segoe UI" w:eastAsia="Calibr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672FE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72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s@kadastr.ru" TargetMode="External"/><Relationship Id="rId5" Type="http://schemas.openxmlformats.org/officeDocument/2006/relationships/hyperlink" Target="https://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695</Words>
  <Characters>3967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rusdr</dc:creator>
  <cp:keywords/>
  <dc:description/>
  <cp:lastModifiedBy>Онуфриева </cp:lastModifiedBy>
  <cp:revision>11</cp:revision>
  <cp:lastPrinted>2019-12-13T06:55:00Z</cp:lastPrinted>
  <dcterms:created xsi:type="dcterms:W3CDTF">2019-12-13T08:29:00Z</dcterms:created>
  <dcterms:modified xsi:type="dcterms:W3CDTF">2019-12-19T14:35:00Z</dcterms:modified>
</cp:coreProperties>
</file>