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AF" w:rsidRDefault="009463AF" w:rsidP="00452A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3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5C" w:rsidRDefault="0051714D" w:rsidP="00452A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AD0">
        <w:rPr>
          <w:rFonts w:ascii="Times New Roman" w:hAnsi="Times New Roman" w:cs="Times New Roman"/>
          <w:b/>
          <w:sz w:val="28"/>
          <w:szCs w:val="28"/>
        </w:rPr>
        <w:t xml:space="preserve">Граница между Воронежской и </w:t>
      </w:r>
      <w:proofErr w:type="gramStart"/>
      <w:r w:rsidR="00313696">
        <w:rPr>
          <w:rFonts w:ascii="Times New Roman" w:hAnsi="Times New Roman" w:cs="Times New Roman"/>
          <w:b/>
          <w:sz w:val="28"/>
          <w:szCs w:val="28"/>
        </w:rPr>
        <w:t>Волгоградской</w:t>
      </w:r>
      <w:proofErr w:type="gramEnd"/>
      <w:r w:rsidRPr="00452AD0">
        <w:rPr>
          <w:rFonts w:ascii="Times New Roman" w:hAnsi="Times New Roman" w:cs="Times New Roman"/>
          <w:b/>
          <w:sz w:val="28"/>
          <w:szCs w:val="28"/>
        </w:rPr>
        <w:t xml:space="preserve"> обла</w:t>
      </w:r>
      <w:r w:rsidR="003C17CA" w:rsidRPr="00452AD0">
        <w:rPr>
          <w:rFonts w:ascii="Times New Roman" w:hAnsi="Times New Roman" w:cs="Times New Roman"/>
          <w:b/>
          <w:sz w:val="28"/>
          <w:szCs w:val="28"/>
        </w:rPr>
        <w:t>стями</w:t>
      </w:r>
      <w:r w:rsidRPr="00452AD0">
        <w:rPr>
          <w:rFonts w:ascii="Times New Roman" w:hAnsi="Times New Roman" w:cs="Times New Roman"/>
          <w:b/>
          <w:sz w:val="28"/>
          <w:szCs w:val="28"/>
        </w:rPr>
        <w:t xml:space="preserve"> внесена в </w:t>
      </w:r>
      <w:r w:rsidR="00761FEA">
        <w:rPr>
          <w:rFonts w:ascii="Times New Roman" w:hAnsi="Times New Roman" w:cs="Times New Roman"/>
          <w:b/>
          <w:sz w:val="28"/>
          <w:szCs w:val="28"/>
        </w:rPr>
        <w:t>ЕГРН</w:t>
      </w:r>
    </w:p>
    <w:p w:rsidR="00452AD0" w:rsidRDefault="00452AD0" w:rsidP="00452A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AD0" w:rsidRDefault="00313696" w:rsidP="0045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Осталось определить границы с Белгородской областью</w:t>
      </w:r>
    </w:p>
    <w:p w:rsidR="00452AD0" w:rsidRPr="00452AD0" w:rsidRDefault="00452AD0" w:rsidP="00452A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714D" w:rsidRPr="00452AD0" w:rsidRDefault="00313696" w:rsidP="00097BF6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1714D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Единый государственный реестр недвижимости (ЕГРН) </w:t>
      </w:r>
      <w:r w:rsidR="00C20DA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внесены </w:t>
      </w:r>
      <w:r w:rsidR="0051714D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сведения об участке границы между </w:t>
      </w:r>
      <w:r w:rsidR="00AF7DA1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Воронежской</w:t>
      </w:r>
      <w:r w:rsidR="003C17CA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AF7DA1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Волгоградской </w:t>
      </w:r>
      <w:r w:rsidR="003C17CA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областями</w:t>
      </w:r>
      <w:r w:rsidR="0051714D" w:rsidRPr="00452AD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</w:t>
      </w:r>
      <w:r w:rsidRPr="003136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ротяженность составила 251 км.</w:t>
      </w:r>
    </w:p>
    <w:p w:rsidR="00452AD0" w:rsidRDefault="003C17CA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Важному событию предшествовала совместная работа 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Кадастровой палаты Воронежской области, регионального </w:t>
      </w: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Росреестра и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1A5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департамента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D11A5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архитектуры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D11A5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D11A5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D11A5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градостроительства, а также подведомственного </w:t>
      </w:r>
      <w:r w:rsidR="0065718F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ему учреждения «</w:t>
      </w:r>
      <w:r w:rsidR="0065718F" w:rsidRPr="006571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Нормативно-проектный центр</w:t>
      </w:r>
      <w:r w:rsidR="0065718F" w:rsidRPr="006571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5718F"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при тесном взаимодействии с соотв</w:t>
      </w:r>
      <w:r w:rsidR="00C2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етствующими структурами </w:t>
      </w:r>
      <w:r w:rsidR="00313696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Волгоградской</w:t>
      </w:r>
      <w:r w:rsidR="00C20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F92" w:rsidRDefault="00E57F92" w:rsidP="00E57F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настоящее время в Единый государственный реестр недвижимости внесены границы Воронежской области с шестью </w:t>
      </w:r>
      <w:r w:rsidR="005428D9">
        <w:rPr>
          <w:rFonts w:ascii="Times New Roman" w:hAnsi="Times New Roman" w:cs="Times New Roman"/>
          <w:color w:val="000000" w:themeColor="text1"/>
          <w:sz w:val="28"/>
          <w:szCs w:val="28"/>
        </w:rPr>
        <w:t>областями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Липецкой, Курской, Тамбовской, Ростовской, Волгоградской и Саратовской. </w:t>
      </w:r>
    </w:p>
    <w:p w:rsidR="0065718F" w:rsidRDefault="0065718F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сведений о границах между субъектами Российской Федерации позволит решить вопросы предоставления земельных участков физическим и юридическим лицам, размещения объектов капитального строительства, 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ределения кадастровой стоимости, </w:t>
      </w:r>
      <w:r w:rsidRPr="0065718F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обеспечить инвестиционную привлекательность субъекта и эффективное управление земельными ресурсами.</w:t>
      </w:r>
    </w:p>
    <w:p w:rsidR="00313696" w:rsidRPr="00E57F92" w:rsidRDefault="00313696" w:rsidP="00E57F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</w:t>
      </w:r>
      <w:r w:rsidR="00E57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ведомств и </w:t>
      </w:r>
      <w:r w:rsidRPr="00E57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региональных властей по установлению, описанию и внесению в ЕГРН сведений о прохождении смежных границ активно ведется уже несколько лет в соответствии с целевой моделью, утвержденной распоряжением Правительства РФ.</w:t>
      </w:r>
    </w:p>
    <w:p w:rsidR="00E57F92" w:rsidRDefault="00E57F92" w:rsidP="009463A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9463AF" w:rsidRDefault="009463AF" w:rsidP="009463A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t xml:space="preserve">Контакты для СМИ </w:t>
      </w:r>
    </w:p>
    <w:p w:rsidR="009463AF" w:rsidRDefault="009463AF" w:rsidP="009463A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9463AF" w:rsidRPr="0014706C" w:rsidRDefault="009463AF" w:rsidP="009463AF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244C3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9463AF" w:rsidRPr="00A570A1" w:rsidRDefault="00F72274" w:rsidP="009463AF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463AF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463AF" w:rsidRPr="0065718F" w:rsidRDefault="009463AF" w:rsidP="00452A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63AF" w:rsidRPr="0065718F" w:rsidSect="00EE55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4D"/>
    <w:rsid w:val="000127FE"/>
    <w:rsid w:val="00037586"/>
    <w:rsid w:val="00097BF6"/>
    <w:rsid w:val="00244C32"/>
    <w:rsid w:val="0030420C"/>
    <w:rsid w:val="00313696"/>
    <w:rsid w:val="003C17CA"/>
    <w:rsid w:val="00452AD0"/>
    <w:rsid w:val="00492F58"/>
    <w:rsid w:val="004A27B9"/>
    <w:rsid w:val="004B2305"/>
    <w:rsid w:val="0051714D"/>
    <w:rsid w:val="005428D9"/>
    <w:rsid w:val="005A2E01"/>
    <w:rsid w:val="005B5356"/>
    <w:rsid w:val="00614544"/>
    <w:rsid w:val="0065718F"/>
    <w:rsid w:val="00761FEA"/>
    <w:rsid w:val="008039C9"/>
    <w:rsid w:val="00856533"/>
    <w:rsid w:val="00875350"/>
    <w:rsid w:val="008A7DE7"/>
    <w:rsid w:val="008E485A"/>
    <w:rsid w:val="008F3360"/>
    <w:rsid w:val="009463AF"/>
    <w:rsid w:val="00AA437C"/>
    <w:rsid w:val="00AF7DA1"/>
    <w:rsid w:val="00C20DAF"/>
    <w:rsid w:val="00CD4D4D"/>
    <w:rsid w:val="00CE183A"/>
    <w:rsid w:val="00D10DAF"/>
    <w:rsid w:val="00DD11A5"/>
    <w:rsid w:val="00E57F92"/>
    <w:rsid w:val="00EE55AC"/>
    <w:rsid w:val="00F7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14D"/>
    <w:rPr>
      <w:b/>
      <w:bCs/>
    </w:rPr>
  </w:style>
  <w:style w:type="character" w:styleId="a4">
    <w:name w:val="Hyperlink"/>
    <w:basedOn w:val="a0"/>
    <w:uiPriority w:val="99"/>
    <w:unhideWhenUsed/>
    <w:rsid w:val="00AF7D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2021-03-02T09:00:00Z</cp:lastPrinted>
  <dcterms:created xsi:type="dcterms:W3CDTF">2021-03-02T08:39:00Z</dcterms:created>
  <dcterms:modified xsi:type="dcterms:W3CDTF">2021-03-09T07:26:00Z</dcterms:modified>
</cp:coreProperties>
</file>