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3" w:rsidRDefault="006B60D3" w:rsidP="006B60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Истекает срок «дачной амнистии»</w:t>
      </w:r>
    </w:p>
    <w:p w:rsidR="006B60D3" w:rsidRPr="006B60D3" w:rsidRDefault="006B60D3" w:rsidP="006B60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F2" w:rsidRPr="005609F2" w:rsidRDefault="00CB0F5A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Кадастровой палаты по Воронежской области неоднократно давали консультации</w:t>
      </w:r>
      <w:r w:rsidR="005609F2" w:rsidRPr="005609F2">
        <w:rPr>
          <w:rFonts w:ascii="Times New Roman" w:hAnsi="Times New Roman" w:cs="Times New Roman"/>
          <w:sz w:val="28"/>
          <w:szCs w:val="28"/>
        </w:rPr>
        <w:t xml:space="preserve"> по вопросам, касающимся реализации закона о «дачной амнистии»</w:t>
      </w:r>
      <w:r>
        <w:rPr>
          <w:rFonts w:ascii="Times New Roman" w:hAnsi="Times New Roman" w:cs="Times New Roman"/>
          <w:sz w:val="28"/>
          <w:szCs w:val="28"/>
        </w:rPr>
        <w:t>. Тем не менее, необходимо</w:t>
      </w:r>
      <w:r w:rsidR="005609F2" w:rsidRPr="005609F2">
        <w:rPr>
          <w:rFonts w:ascii="Times New Roman" w:hAnsi="Times New Roman" w:cs="Times New Roman"/>
          <w:sz w:val="28"/>
          <w:szCs w:val="28"/>
        </w:rPr>
        <w:t xml:space="preserve"> рассказать</w:t>
      </w:r>
      <w:r>
        <w:rPr>
          <w:rFonts w:ascii="Times New Roman" w:hAnsi="Times New Roman" w:cs="Times New Roman"/>
          <w:sz w:val="28"/>
          <w:szCs w:val="28"/>
        </w:rPr>
        <w:t xml:space="preserve"> еще раз о сроках его действия.</w:t>
      </w:r>
    </w:p>
    <w:p w:rsidR="00822C84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 xml:space="preserve"> Федеральный закон от 30.06.2006 </w:t>
      </w:r>
      <w:r w:rsidR="006A661E">
        <w:rPr>
          <w:rFonts w:ascii="Times New Roman" w:hAnsi="Times New Roman" w:cs="Times New Roman"/>
          <w:sz w:val="28"/>
          <w:szCs w:val="28"/>
        </w:rPr>
        <w:t>№</w:t>
      </w:r>
      <w:r w:rsidRPr="005609F2">
        <w:rPr>
          <w:rFonts w:ascii="Times New Roman" w:hAnsi="Times New Roman" w:cs="Times New Roman"/>
          <w:sz w:val="28"/>
          <w:szCs w:val="28"/>
        </w:rPr>
        <w:t xml:space="preserve">93-ФЗ </w:t>
      </w:r>
      <w:r w:rsidR="006A661E">
        <w:rPr>
          <w:rFonts w:ascii="Times New Roman" w:hAnsi="Times New Roman" w:cs="Times New Roman"/>
          <w:sz w:val="28"/>
          <w:szCs w:val="28"/>
        </w:rPr>
        <w:t>«</w:t>
      </w:r>
      <w:r w:rsidRPr="005609F2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имущества», больше известный как закон о </w:t>
      </w:r>
      <w:r w:rsidR="006A661E">
        <w:rPr>
          <w:rFonts w:ascii="Times New Roman" w:hAnsi="Times New Roman" w:cs="Times New Roman"/>
          <w:sz w:val="28"/>
          <w:szCs w:val="28"/>
        </w:rPr>
        <w:t>«</w:t>
      </w:r>
      <w:r w:rsidRPr="005609F2">
        <w:rPr>
          <w:rFonts w:ascii="Times New Roman" w:hAnsi="Times New Roman" w:cs="Times New Roman"/>
          <w:sz w:val="28"/>
          <w:szCs w:val="28"/>
        </w:rPr>
        <w:t>дачной амнистии</w:t>
      </w:r>
      <w:r w:rsidR="006A661E">
        <w:rPr>
          <w:rFonts w:ascii="Times New Roman" w:hAnsi="Times New Roman" w:cs="Times New Roman"/>
          <w:sz w:val="28"/>
          <w:szCs w:val="28"/>
        </w:rPr>
        <w:t>»</w:t>
      </w:r>
      <w:r w:rsidRPr="005609F2">
        <w:rPr>
          <w:rFonts w:ascii="Times New Roman" w:hAnsi="Times New Roman" w:cs="Times New Roman"/>
          <w:sz w:val="28"/>
          <w:szCs w:val="28"/>
        </w:rPr>
        <w:t xml:space="preserve">, за эти годы претерпел нескольких изменений. </w:t>
      </w:r>
    </w:p>
    <w:p w:rsidR="006A661E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>Одно из них касается объектов индивидуального жилищного строительства (ИЖС) и состоит в том, что поставить на кадастровый учет и зарегистрировать право собственности на них в упрощенном порядке, то есть без получения разрешения на ввод в эксплуатацию, можно только до 1 марта 2018 года. Пока кадастровый учет и регистрация прав проводится на основании правоустанавливающих документов на земельный участок и технического плана объекта ИЖС, подготовленного кадастровым инженером в результате выполнения кадастровых работ. Технический план до указанной даты может быть подготовлен и на основании составленной правообладателем объекта недвижимости декларации, тогда как после нее основанием для подготовки технического плана будет только разрешение на ввод объекта.</w:t>
      </w:r>
      <w:r w:rsidR="00CB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F2" w:rsidRPr="005609F2" w:rsidRDefault="00CB0F5A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1 марта 2018 года гражданину с заявлением о постановке на учет объекта ИЖС обращаться не потребуется</w:t>
      </w:r>
      <w:r w:rsidR="006A661E">
        <w:rPr>
          <w:rFonts w:ascii="Times New Roman" w:hAnsi="Times New Roman" w:cs="Times New Roman"/>
          <w:sz w:val="28"/>
          <w:szCs w:val="28"/>
        </w:rPr>
        <w:t xml:space="preserve">: уполномоченный орган, выдавший разрешение на ввод такого объекта в эксплуатацию, обязан сам обратиться в </w:t>
      </w:r>
      <w:proofErr w:type="spellStart"/>
      <w:r w:rsidR="006A661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A661E">
        <w:rPr>
          <w:rFonts w:ascii="Times New Roman" w:hAnsi="Times New Roman" w:cs="Times New Roman"/>
          <w:sz w:val="28"/>
          <w:szCs w:val="28"/>
        </w:rPr>
        <w:t xml:space="preserve"> с заявлением о кадастровом учете созданного объекта, приложив к нему соответствующее разрешение.</w:t>
      </w:r>
    </w:p>
    <w:p w:rsidR="006A661E" w:rsidRDefault="005609F2" w:rsidP="006A6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 xml:space="preserve"> Для земельных участков, попадающих под действие 93-ФЗ, «дачная амнистия» бессрочна. Это касается земельных участков</w:t>
      </w:r>
      <w:r w:rsidR="006A661E">
        <w:rPr>
          <w:rFonts w:ascii="Times New Roman" w:hAnsi="Times New Roman" w:cs="Times New Roman"/>
          <w:sz w:val="28"/>
          <w:szCs w:val="28"/>
        </w:rPr>
        <w:t xml:space="preserve">, предоставленных до 30.10.2001, то есть до вступления в силу действующего Земельного кодекса Российской Федерации, </w:t>
      </w:r>
      <w:r w:rsidRPr="005609F2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или дачного хозяйства, огородничества, садоводства. </w:t>
      </w:r>
      <w:r w:rsidR="00822C84">
        <w:rPr>
          <w:rFonts w:ascii="Times New Roman" w:hAnsi="Times New Roman" w:cs="Times New Roman"/>
          <w:sz w:val="28"/>
          <w:szCs w:val="28"/>
        </w:rPr>
        <w:t>То же самое касается дачных домов и мелких построек на указанных участках, для возведения которых не нужно получать разрешение на строительство.</w:t>
      </w:r>
    </w:p>
    <w:p w:rsidR="005609F2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9F2" w:rsidSect="005609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F2"/>
    <w:rsid w:val="00087B18"/>
    <w:rsid w:val="001D2B11"/>
    <w:rsid w:val="001D5C1A"/>
    <w:rsid w:val="005609F2"/>
    <w:rsid w:val="005A2E1F"/>
    <w:rsid w:val="006A661E"/>
    <w:rsid w:val="006B60D3"/>
    <w:rsid w:val="00822C84"/>
    <w:rsid w:val="00890EE0"/>
    <w:rsid w:val="00A95108"/>
    <w:rsid w:val="00CB0F5A"/>
    <w:rsid w:val="00D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2018-01-18T08:39:00Z</cp:lastPrinted>
  <dcterms:created xsi:type="dcterms:W3CDTF">2018-01-17T09:45:00Z</dcterms:created>
  <dcterms:modified xsi:type="dcterms:W3CDTF">2018-01-18T08:39:00Z</dcterms:modified>
</cp:coreProperties>
</file>