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DD7BB3">
        <w:rPr>
          <w:rFonts w:ascii="Arial" w:hAnsi="Arial" w:cs="Arial"/>
          <w:bCs/>
          <w:kern w:val="36"/>
          <w:sz w:val="28"/>
          <w:szCs w:val="28"/>
        </w:rPr>
        <w:t>0</w:t>
      </w:r>
      <w:r w:rsidR="003F7BDE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3F7BDE" w:rsidRDefault="003F7BDE" w:rsidP="003F7BDE">
      <w:pPr>
        <w:pStyle w:val="1"/>
        <w:jc w:val="center"/>
        <w:rPr>
          <w:rFonts w:ascii="Arial" w:hAnsi="Arial" w:cs="Arial"/>
          <w:sz w:val="28"/>
          <w:szCs w:val="28"/>
        </w:rPr>
      </w:pPr>
      <w:r w:rsidRPr="003F7BDE">
        <w:rPr>
          <w:rFonts w:ascii="Arial" w:hAnsi="Arial" w:cs="Arial"/>
          <w:sz w:val="28"/>
          <w:szCs w:val="28"/>
        </w:rPr>
        <w:t>Воронежские ветераны начали получать выплату в честь 80-летия Победы в Великой Отечественной войне</w:t>
      </w:r>
    </w:p>
    <w:p w:rsidR="003F7BDE" w:rsidRPr="003F7BDE" w:rsidRDefault="003F7BDE" w:rsidP="003F7BDE">
      <w:bookmarkStart w:id="0" w:name="_GoBack"/>
      <w:bookmarkEnd w:id="0"/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 xml:space="preserve">Юбилейная выплата в размере 80 тысяч рублей согласно </w:t>
      </w:r>
      <w:proofErr w:type="gramStart"/>
      <w:r w:rsidRPr="003F7BDE">
        <w:rPr>
          <w:rFonts w:ascii="Arial" w:hAnsi="Arial" w:cs="Arial"/>
          <w:color w:val="212121"/>
        </w:rPr>
        <w:t>Указу Президента Российской Федерации</w:t>
      </w:r>
      <w:proofErr w:type="gramEnd"/>
      <w:r w:rsidRPr="003F7BDE">
        <w:rPr>
          <w:rFonts w:ascii="Arial" w:hAnsi="Arial" w:cs="Arial"/>
          <w:color w:val="212121"/>
        </w:rPr>
        <w:t xml:space="preserve"> полагается инвалидам и участникам Великой Отечественной войны, их вдовам (вдовцам), а также гражданам, награжденным знаками «Житель блокадного Ленинграда», «Житель осажденного Севастополя», «Житель осажденного Сталинграда» и бывшим несовершеннолетним узникам концлагерей.</w:t>
      </w:r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>Выплату в размере 55 тысяч рублей получат жители, трудившиеся в тылу в период Великой Отечественной войны не менее шести месяцев, исключая период работы на временно оккупированных территориях СССР, а также лица, награжденные орденами или медалями СССР за самоотверженный труд в годы войны, и бывшие совершеннолетние узники нацистских концлагерей, тюрем и гетто.</w:t>
      </w:r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>Юбилейная выплата уже начала поступать воронежским ветеранам вместе с пенсией за апрель. Напомним, зачисления через «Почту России» производятся с 3 по 22 апреля согласно графику доставки, установленному отделениями почтовой связи. Выплата пенсии через банки поступит в апреле с 4 по 21 число в привычные для ветеранов сроки.</w:t>
      </w:r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>Никаких заявлений для этого подавать было не нужно — Отделение СФР по Воронежской области самостоятельно назначило выплату по имеющимся данным. </w:t>
      </w:r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>Традиционно региональное Отделение фонда перечисляет участникам и инвалидам Великой Отечественной войны ежегодную выплату ко Дню Победы в размере 10 тысяч рублей. Юбилейная выплата поступит дополнительно к этой сумме.</w:t>
      </w:r>
    </w:p>
    <w:p w:rsidR="003F7BDE" w:rsidRPr="003F7BDE" w:rsidRDefault="003F7BDE" w:rsidP="003F7BDE">
      <w:pPr>
        <w:pStyle w:val="a8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color w:val="212121"/>
        </w:rPr>
      </w:pPr>
      <w:r w:rsidRPr="003F7BDE">
        <w:rPr>
          <w:rFonts w:ascii="Arial" w:hAnsi="Arial" w:cs="Arial"/>
          <w:color w:val="212121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C674AD" w:rsidRPr="00DD7BB3" w:rsidRDefault="00C674AD" w:rsidP="003F7BDE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DD7BB3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93" w:rsidRDefault="00DC3993">
      <w:r>
        <w:separator/>
      </w:r>
    </w:p>
  </w:endnote>
  <w:endnote w:type="continuationSeparator" w:id="0">
    <w:p w:rsidR="00DC3993" w:rsidRDefault="00D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93" w:rsidRDefault="00DC3993">
      <w:r>
        <w:separator/>
      </w:r>
    </w:p>
  </w:footnote>
  <w:footnote w:type="continuationSeparator" w:id="0">
    <w:p w:rsidR="00DC3993" w:rsidRDefault="00DC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A3D"/>
    <w:multiLevelType w:val="multilevel"/>
    <w:tmpl w:val="934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3F7BDE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2239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3993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BB3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0E52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86924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A814-67ED-4F6D-BF5B-0149A8F0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1784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2025-04-09T05:06:00Z</cp:lastPrinted>
  <dcterms:created xsi:type="dcterms:W3CDTF">2025-04-09T05:06:00Z</dcterms:created>
  <dcterms:modified xsi:type="dcterms:W3CDTF">2025-04-09T05:06:00Z</dcterms:modified>
</cp:coreProperties>
</file>