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4C4544">
        <w:rPr>
          <w:rFonts w:ascii="Arial" w:hAnsi="Arial" w:cs="Arial"/>
          <w:bCs/>
          <w:kern w:val="36"/>
          <w:sz w:val="28"/>
          <w:szCs w:val="28"/>
        </w:rPr>
        <w:t>1</w:t>
      </w:r>
      <w:r w:rsidR="00920098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920098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F8207E" w:rsidRDefault="00F8207E" w:rsidP="00F8207E">
      <w:pPr>
        <w:jc w:val="center"/>
        <w:rPr>
          <w:rFonts w:ascii="Arial" w:hAnsi="Arial" w:cs="Arial"/>
          <w:b/>
          <w:sz w:val="28"/>
          <w:szCs w:val="28"/>
        </w:rPr>
      </w:pPr>
      <w:r w:rsidRPr="00F8207E">
        <w:rPr>
          <w:rFonts w:ascii="Arial" w:hAnsi="Arial" w:cs="Arial"/>
          <w:b/>
          <w:sz w:val="28"/>
          <w:szCs w:val="28"/>
        </w:rPr>
        <w:t>Отделение Социального фонда России по Воронежской области предостерегает граждан от мошенников</w:t>
      </w:r>
    </w:p>
    <w:p w:rsidR="00F8207E" w:rsidRPr="00F8207E" w:rsidRDefault="00F8207E" w:rsidP="00F8207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8207E" w:rsidRPr="00F8207E" w:rsidRDefault="00F8207E" w:rsidP="00F8207E">
      <w:pPr>
        <w:pStyle w:val="a8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121"/>
        </w:rPr>
      </w:pPr>
      <w:r w:rsidRPr="00F8207E">
        <w:rPr>
          <w:rFonts w:ascii="Arial" w:hAnsi="Arial" w:cs="Arial"/>
          <w:color w:val="212121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— завладеть личными данными с целью хищения денежных средств.  </w:t>
      </w:r>
    </w:p>
    <w:p w:rsidR="00F8207E" w:rsidRPr="00F8207E" w:rsidRDefault="00F8207E" w:rsidP="00F8207E">
      <w:pPr>
        <w:pStyle w:val="a8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121"/>
        </w:rPr>
      </w:pPr>
      <w:r w:rsidRPr="00F8207E">
        <w:rPr>
          <w:rFonts w:ascii="Arial" w:hAnsi="Arial" w:cs="Arial"/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 w:rsidRPr="00F8207E">
        <w:rPr>
          <w:rFonts w:ascii="Arial" w:hAnsi="Arial" w:cs="Arial"/>
          <w:color w:val="212121"/>
        </w:rPr>
        <w:t>госуслуг</w:t>
      </w:r>
      <w:proofErr w:type="spellEnd"/>
      <w:r w:rsidRPr="00F8207E">
        <w:rPr>
          <w:rFonts w:ascii="Arial" w:hAnsi="Arial" w:cs="Arial"/>
          <w:color w:val="212121"/>
        </w:rPr>
        <w:t xml:space="preserve"> для подачи заявления об увеличении пенсии, попросили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 </w:t>
      </w:r>
    </w:p>
    <w:p w:rsidR="00F8207E" w:rsidRPr="00F8207E" w:rsidRDefault="00F8207E" w:rsidP="00F8207E">
      <w:pPr>
        <w:pStyle w:val="a8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121"/>
        </w:rPr>
      </w:pPr>
      <w:r w:rsidRPr="00F8207E">
        <w:rPr>
          <w:rFonts w:ascii="Arial" w:hAnsi="Arial" w:cs="Arial"/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подтвердить, иногда они сообщают о необходимости сверить данные для начисления пенсий, пособий и других выплат. Мошенники предлагают записать гражданина на прием в МФЦ, просят отсканировать и прислать личные документы, а затем подтвердить запись кодом по СМС.</w:t>
      </w:r>
    </w:p>
    <w:p w:rsidR="00F8207E" w:rsidRPr="00F8207E" w:rsidRDefault="00F8207E" w:rsidP="00F8207E">
      <w:pPr>
        <w:pStyle w:val="a8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121"/>
        </w:rPr>
      </w:pPr>
      <w:r w:rsidRPr="00F8207E">
        <w:rPr>
          <w:rFonts w:ascii="Arial" w:hAnsi="Arial" w:cs="Arial"/>
          <w:color w:val="212121"/>
        </w:rP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[активная ссылка] и онлайн на портале </w:t>
      </w:r>
      <w:proofErr w:type="spellStart"/>
      <w:r w:rsidRPr="00F8207E">
        <w:rPr>
          <w:rFonts w:ascii="Arial" w:hAnsi="Arial" w:cs="Arial"/>
          <w:color w:val="212121"/>
        </w:rPr>
        <w:t>госуслуг</w:t>
      </w:r>
      <w:proofErr w:type="spellEnd"/>
      <w:r w:rsidRPr="00F8207E">
        <w:rPr>
          <w:rFonts w:ascii="Arial" w:hAnsi="Arial" w:cs="Arial"/>
          <w:color w:val="212121"/>
        </w:rPr>
        <w:t>. Причем, абсолютно бесплатно.</w:t>
      </w:r>
    </w:p>
    <w:p w:rsidR="00F8207E" w:rsidRPr="00F8207E" w:rsidRDefault="00F8207E" w:rsidP="00F8207E">
      <w:pPr>
        <w:pStyle w:val="a8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121"/>
        </w:rPr>
      </w:pPr>
      <w:r w:rsidRPr="00F8207E">
        <w:rPr>
          <w:rFonts w:ascii="Arial" w:hAnsi="Arial" w:cs="Arial"/>
          <w:color w:val="212121"/>
        </w:rPr>
        <w:t>Полная информация о мерах поддержки Социального фонда доступна </w:t>
      </w:r>
      <w:hyperlink r:id="rId8" w:tgtFrame="_blank" w:history="1">
        <w:r w:rsidRPr="00F8207E">
          <w:rPr>
            <w:rStyle w:val="a9"/>
            <w:rFonts w:ascii="Arial" w:hAnsi="Arial" w:cs="Arial"/>
            <w:color w:val="212121"/>
          </w:rPr>
          <w:t>на сайте СФР</w:t>
        </w:r>
      </w:hyperlink>
      <w:r w:rsidRPr="00F8207E">
        <w:rPr>
          <w:rFonts w:ascii="Arial" w:hAnsi="Arial" w:cs="Arial"/>
          <w:color w:val="212121"/>
        </w:rPr>
        <w:t>, а также в официальных аккаунтах Отделения СФР по Воронежской области в социальных сетях:  </w:t>
      </w:r>
      <w:proofErr w:type="spellStart"/>
      <w:r w:rsidRPr="00F8207E">
        <w:rPr>
          <w:rFonts w:ascii="Arial" w:hAnsi="Arial" w:cs="Arial"/>
          <w:color w:val="212121"/>
        </w:rPr>
        <w:fldChar w:fldCharType="begin"/>
      </w:r>
      <w:r w:rsidRPr="00F8207E">
        <w:rPr>
          <w:rFonts w:ascii="Arial" w:hAnsi="Arial" w:cs="Arial"/>
          <w:color w:val="212121"/>
        </w:rPr>
        <w:instrText xml:space="preserve"> HYPERLINK "https://vk.com/sfr.altayskiykray" </w:instrText>
      </w:r>
      <w:r w:rsidRPr="00F8207E">
        <w:rPr>
          <w:rFonts w:ascii="Arial" w:hAnsi="Arial" w:cs="Arial"/>
          <w:color w:val="212121"/>
        </w:rPr>
        <w:fldChar w:fldCharType="separate"/>
      </w:r>
      <w:r w:rsidRPr="00F8207E">
        <w:rPr>
          <w:rStyle w:val="a9"/>
          <w:rFonts w:ascii="Arial" w:hAnsi="Arial" w:cs="Arial"/>
          <w:color w:val="212121"/>
        </w:rPr>
        <w:t>ВКонтакте</w:t>
      </w:r>
      <w:proofErr w:type="spellEnd"/>
      <w:r w:rsidRPr="00F8207E">
        <w:rPr>
          <w:rFonts w:ascii="Arial" w:hAnsi="Arial" w:cs="Arial"/>
          <w:color w:val="212121"/>
        </w:rPr>
        <w:fldChar w:fldCharType="end"/>
      </w:r>
      <w:r w:rsidRPr="00F8207E">
        <w:rPr>
          <w:rFonts w:ascii="Arial" w:hAnsi="Arial" w:cs="Arial"/>
          <w:color w:val="212121"/>
        </w:rPr>
        <w:t>, </w:t>
      </w:r>
      <w:hyperlink r:id="rId9" w:tgtFrame="_blank" w:history="1">
        <w:r w:rsidRPr="00F8207E">
          <w:rPr>
            <w:rStyle w:val="a9"/>
            <w:rFonts w:ascii="Arial" w:hAnsi="Arial" w:cs="Arial"/>
            <w:color w:val="212121"/>
          </w:rPr>
          <w:t>Одноклассники</w:t>
        </w:r>
      </w:hyperlink>
      <w:r w:rsidRPr="00F8207E">
        <w:rPr>
          <w:rFonts w:ascii="Arial" w:hAnsi="Arial" w:cs="Arial"/>
          <w:color w:val="212121"/>
        </w:rPr>
        <w:t xml:space="preserve"> и </w:t>
      </w:r>
      <w:hyperlink r:id="rId10" w:tgtFrame="_blank" w:history="1">
        <w:proofErr w:type="spellStart"/>
        <w:r w:rsidRPr="00F8207E">
          <w:rPr>
            <w:rStyle w:val="a9"/>
            <w:rFonts w:ascii="Arial" w:hAnsi="Arial" w:cs="Arial"/>
            <w:color w:val="212121"/>
          </w:rPr>
          <w:t>Телеграм</w:t>
        </w:r>
        <w:proofErr w:type="spellEnd"/>
      </w:hyperlink>
      <w:r w:rsidRPr="00F8207E">
        <w:rPr>
          <w:rFonts w:ascii="Arial" w:hAnsi="Arial" w:cs="Arial"/>
          <w:color w:val="212121"/>
        </w:rPr>
        <w:t>.</w:t>
      </w:r>
    </w:p>
    <w:p w:rsidR="00F8207E" w:rsidRPr="00F8207E" w:rsidRDefault="00F8207E" w:rsidP="00F8207E">
      <w:pPr>
        <w:pStyle w:val="a8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212121"/>
        </w:rPr>
      </w:pPr>
      <w:r w:rsidRPr="00F8207E">
        <w:rPr>
          <w:rFonts w:ascii="Arial" w:hAnsi="Arial" w:cs="Arial"/>
          <w:color w:val="212121"/>
        </w:rPr>
        <w:t>Кроме того, вы всегда можете задать интересующий вас вопрос операторам единого контакт-центра – 8 800 100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p w:rsidR="00190A2E" w:rsidRPr="00065A1A" w:rsidRDefault="00190A2E" w:rsidP="00F8207E">
      <w:pPr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11"/>
      <w:footerReference w:type="even" r:id="rId12"/>
      <w:footerReference w:type="default" r:id="rId13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19" w:rsidRDefault="00403919">
      <w:r>
        <w:separator/>
      </w:r>
    </w:p>
  </w:endnote>
  <w:endnote w:type="continuationSeparator" w:id="0">
    <w:p w:rsidR="00403919" w:rsidRDefault="0040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19" w:rsidRDefault="00403919">
      <w:r>
        <w:separator/>
      </w:r>
    </w:p>
  </w:footnote>
  <w:footnote w:type="continuationSeparator" w:id="0">
    <w:p w:rsidR="00403919" w:rsidRDefault="0040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0"/>
  </w:num>
  <w:num w:numId="5">
    <w:abstractNumId w:val="10"/>
  </w:num>
  <w:num w:numId="6">
    <w:abstractNumId w:val="1"/>
  </w:num>
  <w:num w:numId="7">
    <w:abstractNumId w:val="15"/>
  </w:num>
  <w:num w:numId="8">
    <w:abstractNumId w:val="30"/>
  </w:num>
  <w:num w:numId="9">
    <w:abstractNumId w:val="21"/>
  </w:num>
  <w:num w:numId="10">
    <w:abstractNumId w:val="25"/>
  </w:num>
  <w:num w:numId="11">
    <w:abstractNumId w:val="27"/>
  </w:num>
  <w:num w:numId="12">
    <w:abstractNumId w:val="14"/>
  </w:num>
  <w:num w:numId="13">
    <w:abstractNumId w:val="6"/>
  </w:num>
  <w:num w:numId="14">
    <w:abstractNumId w:val="24"/>
  </w:num>
  <w:num w:numId="15">
    <w:abstractNumId w:val="33"/>
  </w:num>
  <w:num w:numId="16">
    <w:abstractNumId w:val="13"/>
  </w:num>
  <w:num w:numId="17">
    <w:abstractNumId w:val="23"/>
  </w:num>
  <w:num w:numId="18">
    <w:abstractNumId w:val="18"/>
  </w:num>
  <w:num w:numId="19">
    <w:abstractNumId w:val="9"/>
  </w:num>
  <w:num w:numId="20">
    <w:abstractNumId w:val="31"/>
  </w:num>
  <w:num w:numId="21">
    <w:abstractNumId w:val="4"/>
  </w:num>
  <w:num w:numId="22">
    <w:abstractNumId w:val="7"/>
  </w:num>
  <w:num w:numId="23">
    <w:abstractNumId w:val="2"/>
  </w:num>
  <w:num w:numId="24">
    <w:abstractNumId w:val="22"/>
  </w:num>
  <w:num w:numId="25">
    <w:abstractNumId w:val="17"/>
  </w:num>
  <w:num w:numId="26">
    <w:abstractNumId w:val="11"/>
  </w:num>
  <w:num w:numId="27">
    <w:abstractNumId w:val="3"/>
  </w:num>
  <w:num w:numId="28">
    <w:abstractNumId w:val="8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32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919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B5E7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altaikr/new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sfr_altayskiyk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altayskiykra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CBF4-BFC0-4F6C-A14B-4B4B2A04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2298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2024-09-16T11:57:00Z</cp:lastPrinted>
  <dcterms:created xsi:type="dcterms:W3CDTF">2024-09-16T11:58:00Z</dcterms:created>
  <dcterms:modified xsi:type="dcterms:W3CDTF">2024-09-16T11:58:00Z</dcterms:modified>
</cp:coreProperties>
</file>