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726A2A">
        <w:rPr>
          <w:rFonts w:ascii="Arial" w:hAnsi="Arial" w:cs="Arial"/>
          <w:bCs/>
          <w:kern w:val="36"/>
          <w:sz w:val="28"/>
          <w:szCs w:val="28"/>
        </w:rPr>
        <w:t>1</w:t>
      </w:r>
      <w:r w:rsidR="00284097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77AE9" w:rsidRDefault="00E77AE9" w:rsidP="00E77AE9">
      <w:pPr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E77AE9">
        <w:rPr>
          <w:rFonts w:ascii="Arial" w:hAnsi="Arial" w:cs="Arial"/>
          <w:b/>
          <w:bCs/>
          <w:kern w:val="36"/>
          <w:sz w:val="28"/>
          <w:szCs w:val="28"/>
        </w:rPr>
        <w:t>С начала 2024 года 508 воронежцев, пострадавших на производстве, прошли лечение в Центрах реабилитации Социального фонда России</w:t>
      </w:r>
    </w:p>
    <w:p w:rsidR="00E77AE9" w:rsidRPr="00E77AE9" w:rsidRDefault="00E77AE9" w:rsidP="00E77AE9">
      <w:pPr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E77AE9" w:rsidRPr="00E77AE9" w:rsidRDefault="00E77AE9" w:rsidP="00E77AE9">
      <w:pPr>
        <w:ind w:firstLine="567"/>
        <w:jc w:val="both"/>
        <w:rPr>
          <w:rFonts w:ascii="Arial" w:hAnsi="Arial" w:cs="Arial"/>
          <w:i/>
          <w:iCs/>
        </w:rPr>
      </w:pPr>
      <w:r w:rsidRPr="00E77AE9">
        <w:rPr>
          <w:rFonts w:ascii="Arial" w:hAnsi="Arial" w:cs="Arial"/>
          <w:i/>
          <w:iCs/>
        </w:rPr>
        <w:t xml:space="preserve">В 2024 году 508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</w:t>
      </w:r>
    </w:p>
    <w:p w:rsidR="00E77AE9" w:rsidRPr="00E77AE9" w:rsidRDefault="00E77AE9" w:rsidP="00E77AE9">
      <w:pPr>
        <w:ind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  <w:iCs/>
        </w:rPr>
        <w:t>В текущем году жители региона</w:t>
      </w:r>
      <w:r w:rsidRPr="00E77AE9">
        <w:rPr>
          <w:rFonts w:ascii="Arial" w:hAnsi="Arial" w:cs="Arial"/>
        </w:rPr>
        <w:t xml:space="preserve"> получили услуги по медицинской реабилитации в семи Центрах: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Центр реабилитации «</w:t>
      </w:r>
      <w:proofErr w:type="spellStart"/>
      <w:r w:rsidRPr="00E77AE9">
        <w:rPr>
          <w:rFonts w:ascii="Arial" w:hAnsi="Arial" w:cs="Arial"/>
        </w:rPr>
        <w:t>Вольгинский</w:t>
      </w:r>
      <w:proofErr w:type="spellEnd"/>
      <w:r w:rsidRPr="00E77AE9">
        <w:rPr>
          <w:rFonts w:ascii="Arial" w:hAnsi="Arial" w:cs="Arial"/>
        </w:rPr>
        <w:t>» (Владимирская область);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ФБУ Реабилитационный и учебный Центр ФСС РФ (Московская область);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Центр реабилитации «Волгоград» (Волгоград);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Центр реабилитации «Тинаки» (Астраханская область);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Центр реабилитации «Кристалл» (Анапа);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Центр реабилитации «Вятские Увалы» (Кировская область);</w:t>
      </w:r>
    </w:p>
    <w:p w:rsidR="00E77AE9" w:rsidRPr="00E77AE9" w:rsidRDefault="00E77AE9" w:rsidP="00E77AE9">
      <w:pPr>
        <w:numPr>
          <w:ilvl w:val="0"/>
          <w:numId w:val="37"/>
        </w:numPr>
        <w:ind w:left="345"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Центр реабилитации «Туманный» (Республика Хакасия).</w:t>
      </w:r>
    </w:p>
    <w:p w:rsidR="00E77AE9" w:rsidRPr="00E77AE9" w:rsidRDefault="00E77AE9" w:rsidP="00E77AE9">
      <w:pPr>
        <w:ind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 xml:space="preserve">При поступлении в Центры пациенты проходят осмотр специалистами </w:t>
      </w:r>
      <w:proofErr w:type="spellStart"/>
      <w:r w:rsidRPr="00E77AE9">
        <w:rPr>
          <w:rFonts w:ascii="Arial" w:hAnsi="Arial" w:cs="Arial"/>
        </w:rPr>
        <w:t>мультидисциплинарной</w:t>
      </w:r>
      <w:proofErr w:type="spellEnd"/>
      <w:r w:rsidRPr="00E77AE9">
        <w:rPr>
          <w:rFonts w:ascii="Arial" w:hAnsi="Arial" w:cs="Arial"/>
        </w:rPr>
        <w:t xml:space="preserve"> бригады, которая разрабатывает индивидуальный план комплексной реабилитации для каждого отдельного человека. Благодаря такому индивидуальному подходу до 80% пострадавших в результате производственных травм возвращаются к труду.</w:t>
      </w:r>
    </w:p>
    <w:p w:rsidR="00E77AE9" w:rsidRPr="00E77AE9" w:rsidRDefault="00E77AE9" w:rsidP="00E77AE9">
      <w:pPr>
        <w:ind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Комплексная методика лечения пострадавших на производстве или от профессиональных заболеваний предусматривает сочетание различных лечебных процедур с использованием инновационных медицинских технологий, современных методов ЛФК, специализированного питания и благотворного воздействия природных факторов.</w:t>
      </w:r>
    </w:p>
    <w:p w:rsidR="00E77AE9" w:rsidRPr="00E77AE9" w:rsidRDefault="00E77AE9" w:rsidP="00E77AE9">
      <w:pPr>
        <w:ind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>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проживание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Отделение СФР по Воронежской области.</w:t>
      </w:r>
    </w:p>
    <w:p w:rsidR="00E77AE9" w:rsidRPr="00E77AE9" w:rsidRDefault="00E77AE9" w:rsidP="00E77AE9">
      <w:pPr>
        <w:ind w:firstLine="567"/>
        <w:jc w:val="both"/>
        <w:rPr>
          <w:rFonts w:ascii="Arial" w:hAnsi="Arial" w:cs="Arial"/>
        </w:rPr>
      </w:pPr>
      <w:r w:rsidRPr="00E77AE9">
        <w:rPr>
          <w:rFonts w:ascii="Arial" w:hAnsi="Arial" w:cs="Arial"/>
        </w:rPr>
        <w:t xml:space="preserve">Проходить восстановительное лечение в реабилитационных центрах Социального фонда России по путевкам Отделения СФР по Воронежской области можно ежегодно. Для этого необходимо подать заявление на портале </w:t>
      </w:r>
      <w:proofErr w:type="spellStart"/>
      <w:r w:rsidRPr="00E77AE9">
        <w:rPr>
          <w:rFonts w:ascii="Arial" w:hAnsi="Arial" w:cs="Arial"/>
        </w:rPr>
        <w:t>Госуслуг</w:t>
      </w:r>
      <w:proofErr w:type="spellEnd"/>
      <w:r w:rsidRPr="00E77AE9">
        <w:rPr>
          <w:rFonts w:ascii="Arial" w:hAnsi="Arial" w:cs="Arial"/>
        </w:rPr>
        <w:t xml:space="preserve"> или лично в клиентской службе в Отделения.</w:t>
      </w:r>
    </w:p>
    <w:p w:rsidR="00E77AE9" w:rsidRPr="00E77AE9" w:rsidRDefault="00E77AE9" w:rsidP="00E77AE9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E77AE9">
        <w:rPr>
          <w:rFonts w:ascii="Arial" w:hAnsi="Arial" w:cs="Arial"/>
          <w:color w:val="212121"/>
        </w:rPr>
        <w:t>Если у вас остались вопросы, их можно задать по телефону единого контакт-центра:</w:t>
      </w:r>
    </w:p>
    <w:p w:rsidR="00E77AE9" w:rsidRPr="00E77AE9" w:rsidRDefault="00E77AE9" w:rsidP="00E77AE9">
      <w:pPr>
        <w:shd w:val="clear" w:color="auto" w:fill="FFFFFF"/>
        <w:jc w:val="center"/>
        <w:rPr>
          <w:rFonts w:ascii="Arial" w:hAnsi="Arial" w:cs="Arial"/>
          <w:color w:val="212121"/>
        </w:rPr>
      </w:pPr>
      <w:r w:rsidRPr="00E77AE9">
        <w:rPr>
          <w:rFonts w:ascii="Arial" w:hAnsi="Arial" w:cs="Arial"/>
          <w:b/>
          <w:bCs/>
          <w:color w:val="212121"/>
        </w:rPr>
        <w:t>8 (800) 100-00-01</w:t>
      </w:r>
    </w:p>
    <w:p w:rsidR="00E77AE9" w:rsidRPr="008F0F7F" w:rsidRDefault="00E77AE9" w:rsidP="00E77AE9">
      <w:pPr>
        <w:shd w:val="clear" w:color="auto" w:fill="FFFFFF"/>
        <w:jc w:val="center"/>
      </w:pPr>
      <w:r w:rsidRPr="00E77AE9">
        <w:rPr>
          <w:rFonts w:ascii="Arial" w:hAnsi="Arial" w:cs="Arial"/>
          <w:color w:val="212121"/>
        </w:rPr>
        <w:t xml:space="preserve">(режим работы линии Отделения СФР по Воронежской области: </w:t>
      </w:r>
      <w:proofErr w:type="spellStart"/>
      <w:r w:rsidRPr="00E77AE9">
        <w:rPr>
          <w:rFonts w:ascii="Arial" w:hAnsi="Arial" w:cs="Arial"/>
          <w:color w:val="212121"/>
        </w:rPr>
        <w:t>пн-чт</w:t>
      </w:r>
      <w:proofErr w:type="spellEnd"/>
      <w:r w:rsidRPr="00E77AE9">
        <w:rPr>
          <w:rFonts w:ascii="Arial" w:hAnsi="Arial" w:cs="Arial"/>
          <w:color w:val="212121"/>
        </w:rPr>
        <w:t xml:space="preserve"> с 09:00 до 18:00, </w:t>
      </w:r>
      <w:proofErr w:type="spellStart"/>
      <w:r w:rsidRPr="00E77AE9">
        <w:rPr>
          <w:rFonts w:ascii="Arial" w:hAnsi="Arial" w:cs="Arial"/>
          <w:color w:val="212121"/>
        </w:rPr>
        <w:t>пт</w:t>
      </w:r>
      <w:proofErr w:type="spellEnd"/>
      <w:r w:rsidRPr="00E77AE9">
        <w:rPr>
          <w:rFonts w:ascii="Arial" w:hAnsi="Arial" w:cs="Arial"/>
          <w:color w:val="212121"/>
        </w:rPr>
        <w:t xml:space="preserve"> с 09:00 до 16:45, звонок бесплатный)</w:t>
      </w:r>
      <w:bookmarkStart w:id="0" w:name="_GoBack"/>
      <w:bookmarkEnd w:id="0"/>
    </w:p>
    <w:p w:rsidR="00E77AE9" w:rsidRDefault="00E77AE9" w:rsidP="00E77AE9">
      <w:pPr>
        <w:jc w:val="both"/>
      </w:pPr>
    </w:p>
    <w:p w:rsidR="00C674AD" w:rsidRPr="00065A1A" w:rsidRDefault="00C674AD" w:rsidP="00E77AE9">
      <w:pPr>
        <w:jc w:val="center"/>
        <w:rPr>
          <w:rFonts w:ascii="Arial" w:hAnsi="Arial" w:cs="Arial"/>
          <w:sz w:val="23"/>
          <w:szCs w:val="23"/>
        </w:rPr>
      </w:pPr>
    </w:p>
    <w:sectPr w:rsidR="00C674AD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A6" w:rsidRDefault="00F53EA6">
      <w:r>
        <w:separator/>
      </w:r>
    </w:p>
  </w:endnote>
  <w:endnote w:type="continuationSeparator" w:id="0">
    <w:p w:rsidR="00F53EA6" w:rsidRDefault="00F5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A6" w:rsidRDefault="00F53EA6">
      <w:r>
        <w:separator/>
      </w:r>
    </w:p>
  </w:footnote>
  <w:footnote w:type="continuationSeparator" w:id="0">
    <w:p w:rsidR="00F53EA6" w:rsidRDefault="00F5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2"/>
  </w:num>
  <w:num w:numId="5">
    <w:abstractNumId w:val="11"/>
  </w:num>
  <w:num w:numId="6">
    <w:abstractNumId w:val="1"/>
  </w:num>
  <w:num w:numId="7">
    <w:abstractNumId w:val="16"/>
  </w:num>
  <w:num w:numId="8">
    <w:abstractNumId w:val="33"/>
  </w:num>
  <w:num w:numId="9">
    <w:abstractNumId w:val="23"/>
  </w:num>
  <w:num w:numId="10">
    <w:abstractNumId w:val="27"/>
  </w:num>
  <w:num w:numId="11">
    <w:abstractNumId w:val="29"/>
  </w:num>
  <w:num w:numId="12">
    <w:abstractNumId w:val="15"/>
  </w:num>
  <w:num w:numId="13">
    <w:abstractNumId w:val="6"/>
  </w:num>
  <w:num w:numId="14">
    <w:abstractNumId w:val="26"/>
  </w:num>
  <w:num w:numId="15">
    <w:abstractNumId w:val="36"/>
  </w:num>
  <w:num w:numId="16">
    <w:abstractNumId w:val="14"/>
  </w:num>
  <w:num w:numId="17">
    <w:abstractNumId w:val="25"/>
  </w:num>
  <w:num w:numId="18">
    <w:abstractNumId w:val="20"/>
  </w:num>
  <w:num w:numId="19">
    <w:abstractNumId w:val="9"/>
  </w:num>
  <w:num w:numId="20">
    <w:abstractNumId w:val="34"/>
  </w:num>
  <w:num w:numId="21">
    <w:abstractNumId w:val="4"/>
  </w:num>
  <w:num w:numId="22">
    <w:abstractNumId w:val="7"/>
  </w:num>
  <w:num w:numId="23">
    <w:abstractNumId w:val="2"/>
  </w:num>
  <w:num w:numId="24">
    <w:abstractNumId w:val="24"/>
  </w:num>
  <w:num w:numId="25">
    <w:abstractNumId w:val="19"/>
  </w:num>
  <w:num w:numId="26">
    <w:abstractNumId w:val="12"/>
  </w:num>
  <w:num w:numId="27">
    <w:abstractNumId w:val="3"/>
  </w:num>
  <w:num w:numId="28">
    <w:abstractNumId w:val="8"/>
  </w:num>
  <w:num w:numId="29">
    <w:abstractNumId w:val="32"/>
  </w:num>
  <w:num w:numId="30">
    <w:abstractNumId w:val="13"/>
  </w:num>
  <w:num w:numId="31">
    <w:abstractNumId w:val="31"/>
  </w:num>
  <w:num w:numId="32">
    <w:abstractNumId w:val="18"/>
  </w:num>
  <w:num w:numId="33">
    <w:abstractNumId w:val="35"/>
  </w:num>
  <w:num w:numId="34">
    <w:abstractNumId w:val="5"/>
  </w:num>
  <w:num w:numId="35">
    <w:abstractNumId w:val="17"/>
  </w:num>
  <w:num w:numId="36">
    <w:abstractNumId w:val="30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BDDA3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7575-39A8-42D8-9F3A-02E3FC2C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2255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2024-10-18T06:54:00Z</cp:lastPrinted>
  <dcterms:created xsi:type="dcterms:W3CDTF">2024-10-18T06:54:00Z</dcterms:created>
  <dcterms:modified xsi:type="dcterms:W3CDTF">2024-10-18T06:54:00Z</dcterms:modified>
</cp:coreProperties>
</file>