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</w:t>
      </w:r>
      <w:r w:rsidR="00F328A1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328A1" w:rsidRDefault="00F328A1" w:rsidP="00F328A1">
      <w:pPr>
        <w:pStyle w:val="1"/>
        <w:shd w:val="clear" w:color="auto" w:fill="FFFFFF"/>
        <w:jc w:val="center"/>
        <w:rPr>
          <w:rFonts w:ascii="Arial" w:hAnsi="Arial" w:cs="Arial"/>
          <w:color w:val="212121"/>
          <w:sz w:val="26"/>
          <w:szCs w:val="26"/>
        </w:rPr>
      </w:pPr>
      <w:r w:rsidRPr="00F328A1">
        <w:rPr>
          <w:rFonts w:ascii="Arial" w:hAnsi="Arial" w:cs="Arial"/>
          <w:color w:val="212121"/>
          <w:sz w:val="26"/>
          <w:szCs w:val="26"/>
        </w:rPr>
        <w:t>Отделение Социального фонда России по Воронежской области предостерегает граждан от мошенников</w:t>
      </w:r>
    </w:p>
    <w:p w:rsidR="00F328A1" w:rsidRPr="00F328A1" w:rsidRDefault="00F328A1" w:rsidP="00F328A1"/>
    <w:p w:rsidR="00F328A1" w:rsidRPr="00F328A1" w:rsidRDefault="00F328A1" w:rsidP="00F328A1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F328A1">
        <w:rPr>
          <w:rFonts w:ascii="Arial" w:hAnsi="Arial" w:cs="Arial"/>
          <w:color w:val="212121"/>
          <w:sz w:val="26"/>
          <w:szCs w:val="26"/>
          <w:shd w:val="clear" w:color="auto" w:fill="FFFFFF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</w:t>
      </w:r>
    </w:p>
    <w:p w:rsidR="00F328A1" w:rsidRPr="00F328A1" w:rsidRDefault="00F328A1" w:rsidP="00F328A1">
      <w:pPr>
        <w:shd w:val="clear" w:color="auto" w:fill="FFFFFF"/>
        <w:spacing w:after="100" w:afterAutospacing="1"/>
        <w:jc w:val="both"/>
        <w:rPr>
          <w:rFonts w:ascii="Arial" w:hAnsi="Arial" w:cs="Arial"/>
          <w:iCs/>
          <w:color w:val="FF0000"/>
          <w:sz w:val="26"/>
          <w:szCs w:val="26"/>
        </w:rPr>
      </w:pPr>
      <w:r w:rsidRPr="00F328A1">
        <w:rPr>
          <w:rFonts w:ascii="Arial" w:hAnsi="Arial" w:cs="Arial"/>
          <w:iCs/>
          <w:sz w:val="26"/>
          <w:szCs w:val="26"/>
        </w:rPr>
        <w:t>В регионе появились мошенники, которые звонят людям под видом сотрудников Социального фонда, чтобы сообщить им о необходимости записаться на прием для перерасчета пенсии. В ходе беседы злоумышленники дезинформируют своих собеседников, мол, им</w:t>
      </w:r>
      <w:r w:rsidRPr="00F328A1">
        <w:rPr>
          <w:rFonts w:ascii="Arial" w:hAnsi="Arial" w:cs="Arial"/>
          <w:sz w:val="26"/>
          <w:szCs w:val="26"/>
          <w:shd w:val="clear" w:color="auto" w:fill="FFFFFF"/>
        </w:rPr>
        <w:t xml:space="preserve"> якобы не учли некоторые периоды трудового стажа, в связи с чем пенсия была назначена в меньшем размере. Чтобы внести корректировку данных и увеличить пенсию, аферисты предлагают записаться на приём в Отделение </w:t>
      </w:r>
      <w:r w:rsidRPr="00F328A1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СФР по Воронежской области или в МФЦ, а затем просят сообщить код из SMS-сообщения, </w:t>
      </w:r>
      <w:r w:rsidRPr="00F328A1">
        <w:rPr>
          <w:rFonts w:ascii="Arial" w:hAnsi="Arial" w:cs="Arial"/>
          <w:color w:val="212121"/>
          <w:sz w:val="26"/>
          <w:szCs w:val="26"/>
        </w:rPr>
        <w:t xml:space="preserve">который приходит на мобильный телефон гражданина. </w:t>
      </w:r>
    </w:p>
    <w:p w:rsidR="00F328A1" w:rsidRPr="00F328A1" w:rsidRDefault="00F328A1" w:rsidP="00F328A1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6"/>
          <w:szCs w:val="26"/>
        </w:rPr>
      </w:pPr>
      <w:r w:rsidRPr="00F328A1">
        <w:rPr>
          <w:rFonts w:ascii="Arial" w:hAnsi="Arial" w:cs="Arial"/>
          <w:color w:val="212121"/>
          <w:sz w:val="26"/>
          <w:szCs w:val="26"/>
        </w:rPr>
        <w:t>«</w:t>
      </w:r>
      <w:r w:rsidRPr="00F328A1">
        <w:rPr>
          <w:rFonts w:ascii="Arial" w:hAnsi="Arial" w:cs="Arial"/>
          <w:i/>
          <w:color w:val="212121"/>
          <w:sz w:val="26"/>
          <w:szCs w:val="26"/>
        </w:rPr>
        <w:t>Призываем воронежцев быть бдительными, и ни под каким предлогом не сообщать неизвестным собеседникам по телефону коды из СМС и персональные данные: СНИЛС, номер паспорта, банковские реквизиты карт и т.д. Эта информация может открыть мошенникам доступ к личным данным, что, в свою очередь, может привести к хищению денежных средств. Т</w:t>
      </w:r>
      <w:r w:rsidRPr="00F328A1">
        <w:rPr>
          <w:rFonts w:ascii="Arial" w:hAnsi="Arial" w:cs="Arial"/>
          <w:bCs/>
          <w:i/>
          <w:color w:val="212121"/>
          <w:sz w:val="26"/>
          <w:szCs w:val="26"/>
        </w:rPr>
        <w:t>акой разговор следует немедленно прекратить</w:t>
      </w:r>
      <w:r w:rsidRPr="00F328A1">
        <w:rPr>
          <w:rFonts w:ascii="Arial" w:hAnsi="Arial" w:cs="Arial"/>
          <w:bCs/>
          <w:color w:val="212121"/>
          <w:sz w:val="26"/>
          <w:szCs w:val="26"/>
        </w:rPr>
        <w:t xml:space="preserve">», — напомнил управляющий региональным Отделением СФР </w:t>
      </w:r>
      <w:r w:rsidRPr="00F328A1">
        <w:rPr>
          <w:rFonts w:ascii="Arial" w:hAnsi="Arial" w:cs="Arial"/>
          <w:b/>
          <w:bCs/>
          <w:color w:val="212121"/>
          <w:sz w:val="26"/>
          <w:szCs w:val="26"/>
        </w:rPr>
        <w:t>Михаил Шапошников</w:t>
      </w:r>
      <w:r w:rsidRPr="00F328A1">
        <w:rPr>
          <w:rFonts w:ascii="Arial" w:hAnsi="Arial" w:cs="Arial"/>
          <w:bCs/>
          <w:color w:val="212121"/>
          <w:sz w:val="26"/>
          <w:szCs w:val="26"/>
        </w:rPr>
        <w:t>.</w:t>
      </w:r>
    </w:p>
    <w:p w:rsidR="00F328A1" w:rsidRPr="00F328A1" w:rsidRDefault="00F328A1" w:rsidP="00F328A1">
      <w:pPr>
        <w:shd w:val="clear" w:color="auto" w:fill="FFFFFF"/>
        <w:spacing w:after="198"/>
        <w:jc w:val="both"/>
        <w:rPr>
          <w:rFonts w:ascii="Arial" w:hAnsi="Arial" w:cs="Arial"/>
          <w:color w:val="212121"/>
          <w:sz w:val="26"/>
          <w:szCs w:val="26"/>
        </w:rPr>
      </w:pPr>
      <w:r w:rsidRPr="00F328A1">
        <w:rPr>
          <w:rFonts w:ascii="Arial" w:hAnsi="Arial" w:cs="Arial"/>
          <w:color w:val="212121"/>
          <w:sz w:val="26"/>
          <w:szCs w:val="26"/>
        </w:rPr>
        <w:t>Помните, что ваша осторожность — лучший способ защиты от мошенников!</w:t>
      </w:r>
    </w:p>
    <w:p w:rsidR="00F328A1" w:rsidRPr="00F328A1" w:rsidRDefault="00F328A1" w:rsidP="00F328A1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6"/>
          <w:szCs w:val="26"/>
        </w:rPr>
      </w:pPr>
      <w:r w:rsidRPr="00F328A1">
        <w:rPr>
          <w:rFonts w:ascii="Arial" w:hAnsi="Arial" w:cs="Arial"/>
          <w:color w:val="212121"/>
          <w:sz w:val="26"/>
          <w:szCs w:val="26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F328A1">
        <w:rPr>
          <w:rFonts w:ascii="Arial" w:hAnsi="Arial" w:cs="Arial"/>
          <w:color w:val="212121"/>
          <w:sz w:val="26"/>
          <w:szCs w:val="26"/>
        </w:rPr>
        <w:t>госуслуг</w:t>
      </w:r>
      <w:proofErr w:type="spellEnd"/>
      <w:r w:rsidRPr="00F328A1">
        <w:rPr>
          <w:rFonts w:ascii="Arial" w:hAnsi="Arial" w:cs="Arial"/>
          <w:color w:val="212121"/>
          <w:sz w:val="26"/>
          <w:szCs w:val="26"/>
        </w:rPr>
        <w:t>. Причем, абсолютно бесплатно!</w:t>
      </w:r>
    </w:p>
    <w:p w:rsidR="00F328A1" w:rsidRPr="00F328A1" w:rsidRDefault="00F328A1" w:rsidP="00F328A1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6"/>
          <w:szCs w:val="26"/>
        </w:rPr>
      </w:pPr>
      <w:r w:rsidRPr="00F328A1">
        <w:rPr>
          <w:rFonts w:ascii="Arial" w:hAnsi="Arial" w:cs="Arial"/>
          <w:color w:val="212121"/>
          <w:sz w:val="26"/>
          <w:szCs w:val="26"/>
        </w:rPr>
        <w:t>Полная информация о мерах поддержки Социального фонда России доступна на </w:t>
      </w:r>
      <w:hyperlink r:id="rId8" w:tgtFrame="_blank" w:history="1">
        <w:r w:rsidRPr="00F328A1">
          <w:rPr>
            <w:rStyle w:val="a9"/>
            <w:rFonts w:ascii="Arial" w:hAnsi="Arial" w:cs="Arial"/>
            <w:color w:val="212121"/>
            <w:sz w:val="26"/>
            <w:szCs w:val="26"/>
          </w:rPr>
          <w:t>официальном сайте</w:t>
        </w:r>
      </w:hyperlink>
      <w:r w:rsidRPr="00F328A1">
        <w:rPr>
          <w:rFonts w:ascii="Arial" w:hAnsi="Arial" w:cs="Arial"/>
          <w:color w:val="212121"/>
          <w:sz w:val="26"/>
          <w:szCs w:val="26"/>
        </w:rPr>
        <w:t xml:space="preserve"> (активная ссылка), а также в официальных аккаунтах Отделения СФР по Воронежской области в </w:t>
      </w:r>
      <w:proofErr w:type="spellStart"/>
      <w:r w:rsidRPr="00F328A1">
        <w:rPr>
          <w:rFonts w:ascii="Arial" w:hAnsi="Arial" w:cs="Arial"/>
          <w:color w:val="212121"/>
          <w:sz w:val="26"/>
          <w:szCs w:val="26"/>
        </w:rPr>
        <w:t>соцсетях</w:t>
      </w:r>
      <w:proofErr w:type="spellEnd"/>
      <w:r w:rsidRPr="00F328A1">
        <w:rPr>
          <w:rFonts w:ascii="Arial" w:hAnsi="Arial" w:cs="Arial"/>
          <w:color w:val="212121"/>
          <w:sz w:val="26"/>
          <w:szCs w:val="26"/>
        </w:rPr>
        <w:t xml:space="preserve">: </w:t>
      </w:r>
      <w:hyperlink r:id="rId9" w:tgtFrame="_blank" w:history="1">
        <w:proofErr w:type="spellStart"/>
        <w:r w:rsidRPr="00F328A1">
          <w:rPr>
            <w:rStyle w:val="a9"/>
            <w:rFonts w:ascii="Arial" w:hAnsi="Arial" w:cs="Arial"/>
            <w:color w:val="212121"/>
            <w:sz w:val="26"/>
            <w:szCs w:val="26"/>
          </w:rPr>
          <w:t>ВКонтакте</w:t>
        </w:r>
        <w:proofErr w:type="spellEnd"/>
      </w:hyperlink>
      <w:r w:rsidRPr="00F328A1">
        <w:rPr>
          <w:rFonts w:ascii="Arial" w:hAnsi="Arial" w:cs="Arial"/>
          <w:color w:val="212121"/>
          <w:sz w:val="26"/>
          <w:szCs w:val="26"/>
        </w:rPr>
        <w:t xml:space="preserve">, </w:t>
      </w:r>
      <w:hyperlink r:id="rId10" w:tgtFrame="_blank" w:history="1">
        <w:r w:rsidRPr="00F328A1">
          <w:rPr>
            <w:rStyle w:val="a9"/>
            <w:rFonts w:ascii="Arial" w:hAnsi="Arial" w:cs="Arial"/>
            <w:color w:val="212121"/>
            <w:sz w:val="26"/>
            <w:szCs w:val="26"/>
          </w:rPr>
          <w:t>Одноклассники</w:t>
        </w:r>
      </w:hyperlink>
      <w:r w:rsidRPr="00F328A1">
        <w:rPr>
          <w:rFonts w:ascii="Arial" w:hAnsi="Arial" w:cs="Arial"/>
          <w:color w:val="212121"/>
          <w:sz w:val="26"/>
          <w:szCs w:val="26"/>
        </w:rPr>
        <w:t xml:space="preserve"> и </w:t>
      </w:r>
      <w:hyperlink r:id="rId11" w:tgtFrame="_blank" w:history="1">
        <w:proofErr w:type="spellStart"/>
        <w:r w:rsidRPr="00F328A1">
          <w:rPr>
            <w:rStyle w:val="a9"/>
            <w:rFonts w:ascii="Arial" w:hAnsi="Arial" w:cs="Arial"/>
            <w:color w:val="212121"/>
            <w:sz w:val="26"/>
            <w:szCs w:val="26"/>
          </w:rPr>
          <w:t>Телеграм</w:t>
        </w:r>
        <w:proofErr w:type="spellEnd"/>
        <w:r w:rsidRPr="00F328A1">
          <w:rPr>
            <w:rStyle w:val="a9"/>
            <w:rFonts w:ascii="Arial" w:hAnsi="Arial" w:cs="Arial"/>
            <w:color w:val="212121"/>
            <w:sz w:val="26"/>
            <w:szCs w:val="26"/>
          </w:rPr>
          <w:t>.</w:t>
        </w:r>
      </w:hyperlink>
    </w:p>
    <w:p w:rsidR="00C674AD" w:rsidRPr="00A27370" w:rsidRDefault="00F328A1" w:rsidP="00F328A1">
      <w:pPr>
        <w:shd w:val="clear" w:color="auto" w:fill="FFFFFF"/>
        <w:spacing w:after="100" w:afterAutospacing="1"/>
        <w:jc w:val="both"/>
        <w:rPr>
          <w:rFonts w:ascii="Arial" w:hAnsi="Arial" w:cs="Arial"/>
          <w:sz w:val="23"/>
          <w:szCs w:val="23"/>
        </w:rPr>
      </w:pPr>
      <w:r w:rsidRPr="00F328A1">
        <w:rPr>
          <w:rFonts w:ascii="Arial" w:hAnsi="Arial" w:cs="Arial"/>
          <w:color w:val="212121"/>
          <w:sz w:val="26"/>
          <w:szCs w:val="26"/>
        </w:rPr>
        <w:t xml:space="preserve">Кроме того, вы всегда можете задать интересующий вас вопрос операторам единого контакт-центра – </w:t>
      </w:r>
      <w:r w:rsidRPr="00F328A1">
        <w:rPr>
          <w:rFonts w:ascii="Arial" w:hAnsi="Arial" w:cs="Arial"/>
          <w:b/>
          <w:bCs/>
          <w:color w:val="212121"/>
          <w:sz w:val="26"/>
          <w:szCs w:val="26"/>
        </w:rPr>
        <w:t>8 800 100 0001</w:t>
      </w:r>
      <w:r w:rsidRPr="00F328A1">
        <w:rPr>
          <w:rFonts w:ascii="Arial" w:hAnsi="Arial" w:cs="Arial"/>
          <w:color w:val="212121"/>
          <w:sz w:val="26"/>
          <w:szCs w:val="26"/>
        </w:rPr>
        <w:t xml:space="preserve"> (режим работы региональной линии — с понедельника по четверг — с 9:00 до 18:00, в пятницу — с 9:00 до 16:45, без перерыва, звонок бесплатный).</w:t>
      </w:r>
      <w:bookmarkStart w:id="0" w:name="_GoBack"/>
      <w:bookmarkEnd w:id="0"/>
    </w:p>
    <w:sectPr w:rsidR="00C674AD" w:rsidRPr="00A27370" w:rsidSect="00190A2E">
      <w:headerReference w:type="default" r:id="rId12"/>
      <w:footerReference w:type="even" r:id="rId13"/>
      <w:footerReference w:type="default" r:id="rId14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80" w:rsidRDefault="00D45880">
      <w:r>
        <w:separator/>
      </w:r>
    </w:p>
  </w:endnote>
  <w:endnote w:type="continuationSeparator" w:id="0">
    <w:p w:rsidR="00D45880" w:rsidRDefault="00D4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80" w:rsidRDefault="00D45880">
      <w:r>
        <w:separator/>
      </w:r>
    </w:p>
  </w:footnote>
  <w:footnote w:type="continuationSeparator" w:id="0">
    <w:p w:rsidR="00D45880" w:rsidRDefault="00D4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5"/>
  </w:num>
  <w:num w:numId="5">
    <w:abstractNumId w:val="13"/>
  </w:num>
  <w:num w:numId="6">
    <w:abstractNumId w:val="2"/>
  </w:num>
  <w:num w:numId="7">
    <w:abstractNumId w:val="18"/>
  </w:num>
  <w:num w:numId="8">
    <w:abstractNumId w:val="37"/>
  </w:num>
  <w:num w:numId="9">
    <w:abstractNumId w:val="26"/>
  </w:num>
  <w:num w:numId="10">
    <w:abstractNumId w:val="30"/>
  </w:num>
  <w:num w:numId="11">
    <w:abstractNumId w:val="32"/>
  </w:num>
  <w:num w:numId="12">
    <w:abstractNumId w:val="17"/>
  </w:num>
  <w:num w:numId="13">
    <w:abstractNumId w:val="7"/>
  </w:num>
  <w:num w:numId="14">
    <w:abstractNumId w:val="29"/>
  </w:num>
  <w:num w:numId="15">
    <w:abstractNumId w:val="41"/>
  </w:num>
  <w:num w:numId="16">
    <w:abstractNumId w:val="16"/>
  </w:num>
  <w:num w:numId="17">
    <w:abstractNumId w:val="28"/>
  </w:num>
  <w:num w:numId="18">
    <w:abstractNumId w:val="23"/>
  </w:num>
  <w:num w:numId="19">
    <w:abstractNumId w:val="11"/>
  </w:num>
  <w:num w:numId="20">
    <w:abstractNumId w:val="38"/>
  </w:num>
  <w:num w:numId="21">
    <w:abstractNumId w:val="5"/>
  </w:num>
  <w:num w:numId="22">
    <w:abstractNumId w:val="8"/>
  </w:num>
  <w:num w:numId="23">
    <w:abstractNumId w:val="3"/>
  </w:num>
  <w:num w:numId="24">
    <w:abstractNumId w:val="27"/>
  </w:num>
  <w:num w:numId="25">
    <w:abstractNumId w:val="22"/>
  </w:num>
  <w:num w:numId="26">
    <w:abstractNumId w:val="14"/>
  </w:num>
  <w:num w:numId="27">
    <w:abstractNumId w:val="4"/>
  </w:num>
  <w:num w:numId="28">
    <w:abstractNumId w:val="10"/>
  </w:num>
  <w:num w:numId="29">
    <w:abstractNumId w:val="36"/>
  </w:num>
  <w:num w:numId="30">
    <w:abstractNumId w:val="15"/>
  </w:num>
  <w:num w:numId="31">
    <w:abstractNumId w:val="34"/>
  </w:num>
  <w:num w:numId="32">
    <w:abstractNumId w:val="20"/>
  </w:num>
  <w:num w:numId="33">
    <w:abstractNumId w:val="40"/>
  </w:num>
  <w:num w:numId="34">
    <w:abstractNumId w:val="6"/>
  </w:num>
  <w:num w:numId="35">
    <w:abstractNumId w:val="19"/>
  </w:num>
  <w:num w:numId="36">
    <w:abstractNumId w:val="33"/>
  </w:num>
  <w:num w:numId="37">
    <w:abstractNumId w:val="12"/>
  </w:num>
  <w:num w:numId="38">
    <w:abstractNumId w:val="39"/>
  </w:num>
  <w:num w:numId="39">
    <w:abstractNumId w:val="21"/>
  </w:num>
  <w:num w:numId="40">
    <w:abstractNumId w:val="9"/>
  </w:num>
  <w:num w:numId="41">
    <w:abstractNumId w:val="35"/>
  </w:num>
  <w:num w:numId="4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5880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2DD3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osfr_vr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sfr.vorone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backoffice/publicadmin/branches/voronezh/news/~2024/10/23/%20https:/vk.com/sfr_voronez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6C1C-284B-4E60-B92D-597F3F3D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2388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2024-12-19T11:16:00Z</cp:lastPrinted>
  <dcterms:created xsi:type="dcterms:W3CDTF">2024-12-19T11:17:00Z</dcterms:created>
  <dcterms:modified xsi:type="dcterms:W3CDTF">2024-12-19T11:17:00Z</dcterms:modified>
</cp:coreProperties>
</file>