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34" w:rsidRPr="00C072FF" w:rsidRDefault="00243E34" w:rsidP="00C072FF">
      <w:pPr>
        <w:pStyle w:val="a3"/>
        <w:shd w:val="clear" w:color="auto" w:fill="FFFFFF"/>
        <w:spacing w:before="0" w:beforeAutospacing="0" w:after="0" w:afterAutospacing="0"/>
        <w:ind w:firstLine="330"/>
        <w:jc w:val="center"/>
        <w:rPr>
          <w:color w:val="000000"/>
          <w:sz w:val="28"/>
          <w:szCs w:val="28"/>
        </w:rPr>
      </w:pPr>
      <w:r w:rsidRPr="00C072FF">
        <w:rPr>
          <w:rStyle w:val="a4"/>
          <w:color w:val="000000"/>
          <w:sz w:val="28"/>
          <w:szCs w:val="28"/>
        </w:rPr>
        <w:t>Об уголовной ответственности за несообщение в органы власти о готовящемся или совершенном преступлении</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proofErr w:type="gramStart"/>
      <w:r w:rsidRPr="00C072FF">
        <w:rPr>
          <w:color w:val="000000"/>
          <w:sz w:val="28"/>
          <w:szCs w:val="28"/>
        </w:rPr>
        <w:t>Статья 205.6 Уголовного Кодекса Российской Федерации предусматривает уголовную ответственность гражданина за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УК РФ.</w:t>
      </w:r>
      <w:proofErr w:type="gramEnd"/>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Противоправное деяние характеризуется умолчанием о вышеуказанном факте при наличии реальной возможности выполнить моральный долг лица. При этом лицу должно быть заведомо известно о приготовлении, покушении или совершении другим лицом одного из указанных в диспозиции статьи преступлений. То, было ли несообщение заранее обещано или нет, не имеет значения для привлечения к уголовной ответственности.</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Органами власти, уполномоченными рассматривать сообщения о преступлениях, являются органы прокуратуры, внутренних дел, федеральной службы безопасности и другие органы, указанные в ст. 151 УПК РФ.</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В законодательстве не конкретизирован срок, по истечении которого лицо должно сделать соответствующее сообщение в органы власти. В любом случае в силу п. "а" ч. 1 ст. 78 УК лицо не может быть привлечено к уголовной ответственности за несообщение о преступлении, о котором ему стало известно более двух лет тому назад.</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 xml:space="preserve">В силу примечания к статье не являются субъектами преступления супруги или близкие родственники лица, готовящего или совершившего соответствующее преступление. </w:t>
      </w:r>
      <w:proofErr w:type="gramStart"/>
      <w:r w:rsidRPr="00C072FF">
        <w:rPr>
          <w:color w:val="000000"/>
          <w:sz w:val="28"/>
          <w:szCs w:val="28"/>
        </w:rPr>
        <w:t>Не могут также рассматриваться как субъекты данного состава преступления священнослужители в случае сообщения им о преступлении на исповеди (п. 7 ст. 3 Федерального закона от 26 сентября 1997 г. N 125-ФЗ «О свободе совести и о религиозных объединениях») и адвокаты, если соответствующие обстоятельства стали им известны в связи с обращением за юридической помощью или в связи с ее оказанием (п</w:t>
      </w:r>
      <w:proofErr w:type="gramEnd"/>
      <w:r w:rsidRPr="00C072FF">
        <w:rPr>
          <w:color w:val="000000"/>
          <w:sz w:val="28"/>
          <w:szCs w:val="28"/>
        </w:rPr>
        <w:t xml:space="preserve">. </w:t>
      </w:r>
      <w:proofErr w:type="gramStart"/>
      <w:r w:rsidRPr="00C072FF">
        <w:rPr>
          <w:color w:val="000000"/>
          <w:sz w:val="28"/>
          <w:szCs w:val="28"/>
        </w:rPr>
        <w:t>2 ст. 8 Федерального закона от 31 мая 2002 г. N 63-ФЗ «Об адвокатской деятельности и адвокатуре в Российской Федерации»).</w:t>
      </w:r>
      <w:proofErr w:type="gramEnd"/>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Преступления, за несообщение о которых наступает уголовная ответственность, направлены против общественной безопасности, основ конституционного строя и безопасности государства, а также против мира и безопасности человечества.</w:t>
      </w:r>
      <w:r w:rsidRPr="00C072FF">
        <w:rPr>
          <w:color w:val="000000"/>
          <w:sz w:val="28"/>
          <w:szCs w:val="28"/>
        </w:rPr>
        <w:br/>
        <w:t>Санкция указанной статьи предусматривает наказание в виде штрафа в размере до 100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br/>
        <w:t xml:space="preserve">Старший помощник </w:t>
      </w:r>
    </w:p>
    <w:p w:rsidR="00243E34" w:rsidRPr="00C072FF" w:rsidRDefault="00C072FF" w:rsidP="00C072FF">
      <w:pPr>
        <w:pStyle w:val="a3"/>
        <w:shd w:val="clear" w:color="auto" w:fill="FFFFFF"/>
        <w:spacing w:before="0" w:beforeAutospacing="0" w:after="0" w:afterAutospacing="0"/>
        <w:jc w:val="both"/>
        <w:rPr>
          <w:color w:val="000000"/>
          <w:sz w:val="28"/>
          <w:szCs w:val="28"/>
        </w:rPr>
      </w:pPr>
      <w:r>
        <w:rPr>
          <w:color w:val="000000"/>
          <w:sz w:val="28"/>
          <w:szCs w:val="28"/>
        </w:rPr>
        <w:t>Лискинского межрайпрокурора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С.А. Куроченко</w:t>
      </w:r>
    </w:p>
    <w:p w:rsidR="00C072FF" w:rsidRDefault="00C072FF" w:rsidP="00C072FF">
      <w:pPr>
        <w:pStyle w:val="a3"/>
        <w:shd w:val="clear" w:color="auto" w:fill="FFFFFF"/>
        <w:spacing w:before="0" w:beforeAutospacing="0" w:after="0" w:afterAutospacing="0"/>
        <w:ind w:firstLine="330"/>
        <w:jc w:val="center"/>
        <w:rPr>
          <w:rStyle w:val="a4"/>
          <w:color w:val="000000"/>
          <w:sz w:val="28"/>
          <w:szCs w:val="28"/>
        </w:rPr>
      </w:pPr>
    </w:p>
    <w:p w:rsidR="00243E34" w:rsidRPr="00C072FF" w:rsidRDefault="00243E34" w:rsidP="00C072FF">
      <w:pPr>
        <w:pStyle w:val="a3"/>
        <w:shd w:val="clear" w:color="auto" w:fill="FFFFFF"/>
        <w:spacing w:before="0" w:beforeAutospacing="0" w:after="0" w:afterAutospacing="0"/>
        <w:ind w:firstLine="330"/>
        <w:jc w:val="center"/>
        <w:rPr>
          <w:color w:val="000000"/>
          <w:sz w:val="28"/>
          <w:szCs w:val="28"/>
        </w:rPr>
      </w:pPr>
      <w:r w:rsidRPr="00C072FF">
        <w:rPr>
          <w:rStyle w:val="a4"/>
          <w:color w:val="000000"/>
          <w:sz w:val="28"/>
          <w:szCs w:val="28"/>
        </w:rPr>
        <w:lastRenderedPageBreak/>
        <w:t>За фальсификацию доказательств в административном процессе установлена уголовная ответственность</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Федеральным законом от 17.04.2017 N 71-ФЗ внесены изменения в статью 303 Уголовного Кодекса РФ.</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Данными изменениями устанавливается уголовная ответственность за фальсификацию доказательств по административному делу и по делу об административном правонарушении.</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proofErr w:type="gramStart"/>
      <w:r w:rsidRPr="00C072FF">
        <w:rPr>
          <w:color w:val="000000"/>
          <w:sz w:val="28"/>
          <w:szCs w:val="28"/>
        </w:rPr>
        <w:t>Фальсификация доказательств по административному делу лицом, участвующим в деле, или его представителем,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фальсификация доказательств должностным лицом, уполномоченным рассматривать дела об административных правонарушениях, должностным лицом, уполномоченным составлять протоколы об административных правонарушениях, предусматривает наказание в виде штрафа в размере от 100 тысяч до 300 тысяч</w:t>
      </w:r>
      <w:proofErr w:type="gramEnd"/>
      <w:r w:rsidRPr="00C072FF">
        <w:rPr>
          <w:color w:val="000000"/>
          <w:sz w:val="28"/>
          <w:szCs w:val="28"/>
        </w:rPr>
        <w:t xml:space="preserve"> рублей или в размере заработной платы или иного дохода осужденного за период от 1 года до 2 лет, либо обязательных работ на срок до 480 часов, либо исправительных работ на срок до 2 лет, либо ареста на срок до 4 месяцев.</w:t>
      </w:r>
    </w:p>
    <w:p w:rsidR="00243E34" w:rsidRDefault="00C072FF" w:rsidP="00C072FF">
      <w:pPr>
        <w:pStyle w:val="a3"/>
        <w:shd w:val="clear" w:color="auto" w:fill="FFFFFF"/>
        <w:spacing w:before="0" w:beforeAutospacing="0" w:after="0" w:afterAutospacing="0"/>
        <w:ind w:firstLine="330"/>
        <w:jc w:val="both"/>
        <w:rPr>
          <w:color w:val="000000"/>
          <w:sz w:val="28"/>
          <w:szCs w:val="28"/>
        </w:rPr>
      </w:pPr>
      <w:r>
        <w:rPr>
          <w:color w:val="000000"/>
          <w:sz w:val="28"/>
          <w:szCs w:val="28"/>
        </w:rPr>
        <w:t>Данные изменения вступили</w:t>
      </w:r>
      <w:r w:rsidR="00243E34" w:rsidRPr="00C072FF">
        <w:rPr>
          <w:color w:val="000000"/>
          <w:sz w:val="28"/>
          <w:szCs w:val="28"/>
        </w:rPr>
        <w:t xml:space="preserve"> в силу 28.04.2017.</w:t>
      </w:r>
    </w:p>
    <w:p w:rsidR="00C072FF" w:rsidRPr="00C072FF" w:rsidRDefault="00C072FF" w:rsidP="00C072FF">
      <w:pPr>
        <w:pStyle w:val="a3"/>
        <w:shd w:val="clear" w:color="auto" w:fill="FFFFFF"/>
        <w:spacing w:before="0" w:beforeAutospacing="0" w:after="0" w:afterAutospacing="0"/>
        <w:ind w:firstLine="330"/>
        <w:jc w:val="both"/>
        <w:rPr>
          <w:color w:val="000000"/>
          <w:sz w:val="28"/>
          <w:szCs w:val="28"/>
        </w:rPr>
      </w:pPr>
    </w:p>
    <w:p w:rsidR="00C072FF" w:rsidRDefault="00C072FF" w:rsidP="00C072FF">
      <w:pPr>
        <w:pStyle w:val="a3"/>
        <w:shd w:val="clear" w:color="auto" w:fill="FFFFFF"/>
        <w:spacing w:before="0" w:beforeAutospacing="0" w:after="0" w:afterAutospacing="0"/>
        <w:jc w:val="both"/>
        <w:rPr>
          <w:color w:val="000000"/>
          <w:sz w:val="28"/>
          <w:szCs w:val="28"/>
        </w:rPr>
      </w:pPr>
      <w:r w:rsidRPr="00C072FF">
        <w:rPr>
          <w:color w:val="000000"/>
          <w:sz w:val="28"/>
          <w:szCs w:val="28"/>
        </w:rPr>
        <w:t xml:space="preserve">Старший помощник </w:t>
      </w:r>
    </w:p>
    <w:p w:rsidR="00C072FF" w:rsidRPr="00C072FF" w:rsidRDefault="00C072FF" w:rsidP="00C072FF">
      <w:pPr>
        <w:pStyle w:val="a3"/>
        <w:shd w:val="clear" w:color="auto" w:fill="FFFFFF"/>
        <w:spacing w:before="0" w:beforeAutospacing="0" w:after="0" w:afterAutospacing="0"/>
        <w:jc w:val="both"/>
        <w:rPr>
          <w:color w:val="000000"/>
          <w:sz w:val="28"/>
          <w:szCs w:val="28"/>
        </w:rPr>
      </w:pPr>
      <w:r>
        <w:rPr>
          <w:color w:val="000000"/>
          <w:sz w:val="28"/>
          <w:szCs w:val="28"/>
        </w:rPr>
        <w:t>Лискинского межрайпрокурора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С.А. Куроченко</w:t>
      </w: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rPr>
          <w:rStyle w:val="a4"/>
          <w:color w:val="000000"/>
          <w:sz w:val="28"/>
          <w:szCs w:val="28"/>
        </w:rPr>
      </w:pPr>
    </w:p>
    <w:p w:rsidR="00C072FF" w:rsidRDefault="00C072FF" w:rsidP="00C072FF">
      <w:pPr>
        <w:pStyle w:val="a3"/>
        <w:shd w:val="clear" w:color="auto" w:fill="FFFFFF"/>
        <w:spacing w:before="0" w:beforeAutospacing="0" w:after="0" w:afterAutospacing="0"/>
        <w:ind w:firstLine="330"/>
        <w:jc w:val="center"/>
        <w:rPr>
          <w:rStyle w:val="a4"/>
          <w:color w:val="000000"/>
          <w:sz w:val="28"/>
          <w:szCs w:val="28"/>
        </w:rPr>
      </w:pPr>
    </w:p>
    <w:p w:rsidR="00243E34" w:rsidRPr="00C072FF" w:rsidRDefault="00243E34" w:rsidP="00C072FF">
      <w:pPr>
        <w:pStyle w:val="a3"/>
        <w:shd w:val="clear" w:color="auto" w:fill="FFFFFF"/>
        <w:spacing w:before="0" w:beforeAutospacing="0" w:after="0" w:afterAutospacing="0"/>
        <w:ind w:firstLine="330"/>
        <w:jc w:val="center"/>
        <w:rPr>
          <w:color w:val="000000"/>
          <w:sz w:val="28"/>
          <w:szCs w:val="28"/>
        </w:rPr>
      </w:pPr>
      <w:r w:rsidRPr="00C072FF">
        <w:rPr>
          <w:rStyle w:val="a4"/>
          <w:color w:val="000000"/>
          <w:sz w:val="28"/>
          <w:szCs w:val="28"/>
        </w:rPr>
        <w:lastRenderedPageBreak/>
        <w:t>Уголовная ответственность за возбуждение ненависти либо вражды, унижение человеческого достоинства</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Конституция Российской Федерации гарантирует право каждого человека на свободное выражение своего мнения.</w:t>
      </w:r>
      <w:r w:rsidRPr="00C072FF">
        <w:rPr>
          <w:rStyle w:val="apple-converted-space"/>
          <w:color w:val="000000"/>
          <w:sz w:val="28"/>
          <w:szCs w:val="28"/>
        </w:rPr>
        <w:t> </w:t>
      </w:r>
      <w:r w:rsidRPr="00C072FF">
        <w:rPr>
          <w:color w:val="000000"/>
          <w:sz w:val="28"/>
          <w:szCs w:val="28"/>
        </w:rPr>
        <w:br/>
        <w:t>Одновременно Конституцией предусмотрено, что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распространение идей, основанных на расовом превосходстве или ненависти, а также все акты насилия или подстрекательство к насилию должны быть запрещены законом.</w:t>
      </w:r>
      <w:r w:rsidRPr="00C072FF">
        <w:rPr>
          <w:rStyle w:val="apple-converted-space"/>
          <w:color w:val="000000"/>
          <w:sz w:val="28"/>
          <w:szCs w:val="28"/>
        </w:rPr>
        <w:t> </w:t>
      </w:r>
      <w:r w:rsidRPr="00C072FF">
        <w:rPr>
          <w:color w:val="000000"/>
          <w:sz w:val="28"/>
          <w:szCs w:val="28"/>
        </w:rPr>
        <w:br/>
        <w:t>Уголовная ответственность за возбуждение ненависти либо вражды, а равно унижение человеческого достоинства предусмотрена ст.282 УК РФ.</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proofErr w:type="gramStart"/>
      <w:r w:rsidRPr="00C072FF">
        <w:rPr>
          <w:color w:val="000000"/>
          <w:sz w:val="28"/>
          <w:szCs w:val="28"/>
        </w:rPr>
        <w:t>Действия, направленные на возбуждение ненависти или вражды, а равно на унижение достоинства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 влекут уголовную ответственность только в том случае, если они совершены публично или с использованием средств массовой информации либо информационно-телекоммуникационных сетей, в том числе сети «Интернет».</w:t>
      </w:r>
      <w:proofErr w:type="gramEnd"/>
      <w:r w:rsidRPr="00C072FF">
        <w:rPr>
          <w:rStyle w:val="apple-converted-space"/>
          <w:color w:val="000000"/>
          <w:sz w:val="28"/>
          <w:szCs w:val="28"/>
        </w:rPr>
        <w:t> </w:t>
      </w:r>
      <w:r w:rsidRPr="00C072FF">
        <w:rPr>
          <w:color w:val="000000"/>
          <w:sz w:val="28"/>
          <w:szCs w:val="28"/>
        </w:rPr>
        <w:br/>
        <w:t>Примерами таких действий являются выступления на митингах или собраниях, распространение листовок, размещение соответствующей информации в журналах, на сайтах, массовая рассылка электронных сообщений.</w:t>
      </w:r>
      <w:r w:rsidRPr="00C072FF">
        <w:rPr>
          <w:rStyle w:val="apple-converted-space"/>
          <w:color w:val="000000"/>
          <w:sz w:val="28"/>
          <w:szCs w:val="28"/>
        </w:rPr>
        <w:t> </w:t>
      </w:r>
      <w:r w:rsidRPr="00C072FF">
        <w:rPr>
          <w:color w:val="000000"/>
          <w:sz w:val="28"/>
          <w:szCs w:val="28"/>
        </w:rPr>
        <w:br/>
        <w:t>Под действиями, направленными на возбуждение ненависти или вражды понимаются высказывания, утверждающие необходимость геноцида, массовых репрессий, применения насилия в отношении какой-либо нации или расы, приверженцев той или иной религии.</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Критика политических организаций, идеологических и религиозных объединений, национальных или религиозных обычаев сама по себе не рассматривается как действие, направленное на возбуждение ненависти или вражды.</w:t>
      </w:r>
      <w:r w:rsidRPr="00C072FF">
        <w:rPr>
          <w:rStyle w:val="apple-converted-space"/>
          <w:color w:val="000000"/>
          <w:sz w:val="28"/>
          <w:szCs w:val="28"/>
        </w:rPr>
        <w:t> </w:t>
      </w:r>
      <w:r w:rsidRPr="00C072FF">
        <w:rPr>
          <w:color w:val="000000"/>
          <w:sz w:val="28"/>
          <w:szCs w:val="28"/>
        </w:rPr>
        <w:br/>
        <w:t>Указанные действия с применением насилия или угрозой его применения, организованной группой, лицом с использованием служебного положения образуют квалифицированный состав преступления.</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 xml:space="preserve">Названные преступления совершаются только с прямым умыслом, когда лицо имеет цель возбудить ненависть либо </w:t>
      </w:r>
      <w:proofErr w:type="gramStart"/>
      <w:r w:rsidRPr="00C072FF">
        <w:rPr>
          <w:color w:val="000000"/>
          <w:sz w:val="28"/>
          <w:szCs w:val="28"/>
        </w:rPr>
        <w:t>вражду</w:t>
      </w:r>
      <w:proofErr w:type="gramEnd"/>
      <w:r w:rsidRPr="00C072FF">
        <w:rPr>
          <w:color w:val="000000"/>
          <w:sz w:val="28"/>
          <w:szCs w:val="28"/>
        </w:rPr>
        <w:t xml:space="preserve"> либо унизить достоинство человека по указанным признакам.</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Суждения, использующие факты межнациональных или иных социальных отношений в научных или политических дискуссиях, не преследующие указанные цели, не подпадают под действие ст.282 УК РФ.</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proofErr w:type="gramStart"/>
      <w:r w:rsidRPr="00C072FF">
        <w:rPr>
          <w:color w:val="000000"/>
          <w:sz w:val="28"/>
          <w:szCs w:val="28"/>
        </w:rPr>
        <w:t>При отсутствии направленности умысла действия по массовому распространению экстремистских материалов квалифицируются по ст.20.29 КоАП РФ, предусматривающей наказание на физических лиц в виде штрафа или ареста на 15 суток с конфискацией материалов, на юридических лиц в виде штрафа в размере от 100 тыс. руб. до 1 млн. руб. или административное приостановление деятельности до 90 суток с конфискацией материалов и оборудования</w:t>
      </w:r>
      <w:proofErr w:type="gramEnd"/>
      <w:r w:rsidRPr="00C072FF">
        <w:rPr>
          <w:color w:val="000000"/>
          <w:sz w:val="28"/>
          <w:szCs w:val="28"/>
        </w:rPr>
        <w:t xml:space="preserve">, </w:t>
      </w:r>
      <w:proofErr w:type="gramStart"/>
      <w:r w:rsidRPr="00C072FF">
        <w:rPr>
          <w:color w:val="000000"/>
          <w:sz w:val="28"/>
          <w:szCs w:val="28"/>
        </w:rPr>
        <w:t>использованного для их производства.</w:t>
      </w:r>
      <w:proofErr w:type="gramEnd"/>
      <w:r w:rsidRPr="00C072FF">
        <w:rPr>
          <w:rStyle w:val="apple-converted-space"/>
          <w:color w:val="000000"/>
          <w:sz w:val="28"/>
          <w:szCs w:val="28"/>
        </w:rPr>
        <w:t> </w:t>
      </w:r>
      <w:r w:rsidRPr="00C072FF">
        <w:rPr>
          <w:color w:val="000000"/>
          <w:sz w:val="28"/>
          <w:szCs w:val="28"/>
        </w:rPr>
        <w:br/>
      </w:r>
      <w:r w:rsidRPr="00C072FF">
        <w:rPr>
          <w:color w:val="000000"/>
          <w:sz w:val="28"/>
          <w:szCs w:val="28"/>
        </w:rPr>
        <w:lastRenderedPageBreak/>
        <w:t>Максимальное наказание за совершение преступления, подпадающего под действие ст.282 УК РФ - лишение свободы на срок до 5 лет.</w:t>
      </w:r>
    </w:p>
    <w:p w:rsidR="00243E34" w:rsidRPr="00C072FF" w:rsidRDefault="00243E34" w:rsidP="00C072FF">
      <w:pPr>
        <w:pStyle w:val="a3"/>
        <w:shd w:val="clear" w:color="auto" w:fill="FFFFFF"/>
        <w:spacing w:before="0" w:beforeAutospacing="0" w:after="0" w:afterAutospacing="0"/>
        <w:ind w:firstLine="330"/>
        <w:jc w:val="both"/>
        <w:rPr>
          <w:color w:val="000000"/>
          <w:sz w:val="28"/>
          <w:szCs w:val="28"/>
        </w:rPr>
      </w:pPr>
      <w:r w:rsidRPr="00C072FF">
        <w:rPr>
          <w:color w:val="000000"/>
          <w:sz w:val="28"/>
          <w:szCs w:val="28"/>
        </w:rPr>
        <w:t> </w:t>
      </w:r>
    </w:p>
    <w:p w:rsidR="00C072FF" w:rsidRDefault="00C072FF" w:rsidP="00C072FF">
      <w:pPr>
        <w:pStyle w:val="a3"/>
        <w:shd w:val="clear" w:color="auto" w:fill="FFFFFF"/>
        <w:spacing w:before="0" w:beforeAutospacing="0" w:after="0" w:afterAutospacing="0"/>
        <w:jc w:val="both"/>
        <w:rPr>
          <w:color w:val="000000"/>
          <w:sz w:val="28"/>
          <w:szCs w:val="28"/>
        </w:rPr>
      </w:pPr>
      <w:r w:rsidRPr="00C072FF">
        <w:rPr>
          <w:color w:val="000000"/>
          <w:sz w:val="28"/>
          <w:szCs w:val="28"/>
        </w:rPr>
        <w:t xml:space="preserve">Старший помощник </w:t>
      </w:r>
    </w:p>
    <w:p w:rsidR="00C072FF" w:rsidRPr="00C072FF" w:rsidRDefault="00C072FF" w:rsidP="00C072FF">
      <w:pPr>
        <w:pStyle w:val="a3"/>
        <w:shd w:val="clear" w:color="auto" w:fill="FFFFFF"/>
        <w:spacing w:before="0" w:beforeAutospacing="0" w:after="0" w:afterAutospacing="0"/>
        <w:jc w:val="both"/>
        <w:rPr>
          <w:color w:val="000000"/>
          <w:sz w:val="28"/>
          <w:szCs w:val="28"/>
        </w:rPr>
      </w:pPr>
      <w:r>
        <w:rPr>
          <w:color w:val="000000"/>
          <w:sz w:val="28"/>
          <w:szCs w:val="28"/>
        </w:rPr>
        <w:t>Лискинского межрайпрокурора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 xml:space="preserve">  </w:t>
      </w:r>
      <w:r>
        <w:rPr>
          <w:color w:val="000000"/>
          <w:sz w:val="28"/>
          <w:szCs w:val="28"/>
        </w:rPr>
        <w:t>С.А. Куроченко</w:t>
      </w:r>
    </w:p>
    <w:p w:rsidR="00243E34" w:rsidRPr="00C072FF" w:rsidRDefault="00243E34" w:rsidP="00C072FF">
      <w:pPr>
        <w:pStyle w:val="a3"/>
        <w:shd w:val="clear" w:color="auto" w:fill="FFFFFF"/>
        <w:spacing w:before="0" w:beforeAutospacing="0" w:after="0" w:afterAutospacing="0"/>
        <w:jc w:val="both"/>
        <w:rPr>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65"/>
        <w:gridCol w:w="6"/>
      </w:tblGrid>
      <w:tr w:rsidR="00243E34" w:rsidRPr="00C072FF" w:rsidTr="00243E34">
        <w:trPr>
          <w:tblCellSpacing w:w="0" w:type="dxa"/>
        </w:trPr>
        <w:tc>
          <w:tcPr>
            <w:tcW w:w="4997" w:type="pct"/>
            <w:shd w:val="clear" w:color="auto" w:fill="FFFFFF"/>
            <w:tcMar>
              <w:top w:w="0" w:type="dxa"/>
              <w:left w:w="450" w:type="dxa"/>
              <w:bottom w:w="450" w:type="dxa"/>
              <w:right w:w="450" w:type="dxa"/>
            </w:tcMar>
            <w:hideMark/>
          </w:tcPr>
          <w:p w:rsidR="00243E34" w:rsidRPr="00C072FF" w:rsidRDefault="00243E34" w:rsidP="00C072FF">
            <w:pPr>
              <w:spacing w:after="0" w:line="240" w:lineRule="auto"/>
              <w:jc w:val="both"/>
              <w:rPr>
                <w:rFonts w:ascii="Times New Roman" w:eastAsia="Times New Roman" w:hAnsi="Times New Roman" w:cs="Times New Roman"/>
                <w:color w:val="36363C"/>
                <w:sz w:val="28"/>
                <w:szCs w:val="28"/>
                <w:lang w:eastAsia="ru-RU"/>
              </w:rPr>
            </w:pPr>
          </w:p>
        </w:tc>
        <w:tc>
          <w:tcPr>
            <w:tcW w:w="3" w:type="pct"/>
            <w:shd w:val="clear" w:color="auto" w:fill="FFFFFF"/>
            <w:hideMark/>
          </w:tcPr>
          <w:p w:rsidR="00243E34" w:rsidRPr="00C072FF" w:rsidRDefault="00243E34" w:rsidP="00C072FF">
            <w:pPr>
              <w:spacing w:after="0" w:line="240" w:lineRule="auto"/>
              <w:rPr>
                <w:rFonts w:ascii="Times New Roman" w:eastAsia="Times New Roman" w:hAnsi="Times New Roman" w:cs="Times New Roman"/>
                <w:color w:val="36363C"/>
                <w:sz w:val="28"/>
                <w:szCs w:val="28"/>
                <w:lang w:eastAsia="ru-RU"/>
              </w:rPr>
            </w:pPr>
          </w:p>
        </w:tc>
      </w:tr>
    </w:tbl>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C072FF" w:rsidRDefault="00C072FF"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p>
    <w:p w:rsidR="00243E34" w:rsidRPr="00C072FF" w:rsidRDefault="00243E34" w:rsidP="00C072FF">
      <w:pPr>
        <w:shd w:val="clear" w:color="auto" w:fill="FFFFFF"/>
        <w:spacing w:after="0" w:line="240" w:lineRule="auto"/>
        <w:jc w:val="center"/>
        <w:outlineLvl w:val="1"/>
        <w:rPr>
          <w:rFonts w:ascii="Times New Roman" w:eastAsia="Times New Roman" w:hAnsi="Times New Roman" w:cs="Times New Roman"/>
          <w:b/>
          <w:bCs/>
          <w:caps/>
          <w:color w:val="003CAA"/>
          <w:sz w:val="28"/>
          <w:szCs w:val="28"/>
          <w:lang w:eastAsia="ru-RU"/>
        </w:rPr>
      </w:pPr>
      <w:r w:rsidRPr="00C072FF">
        <w:rPr>
          <w:rFonts w:ascii="Times New Roman" w:eastAsia="Times New Roman" w:hAnsi="Times New Roman" w:cs="Times New Roman"/>
          <w:b/>
          <w:bCs/>
          <w:caps/>
          <w:color w:val="003CAA"/>
          <w:sz w:val="28"/>
          <w:szCs w:val="28"/>
          <w:lang w:eastAsia="ru-RU"/>
        </w:rPr>
        <w:lastRenderedPageBreak/>
        <w:t>ДОПОЛНИТЕЛЬНЫЕ ГАРАНТИИ ПРАВА НА ЗАЩИТУ В УГОЛОВНОМ СУДОПРОИЗВОДСТВЕ</w:t>
      </w:r>
    </w:p>
    <w:p w:rsidR="00243E34" w:rsidRPr="00C072FF" w:rsidRDefault="00243E34" w:rsidP="00C072F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C072FF">
        <w:rPr>
          <w:rFonts w:ascii="Times New Roman" w:eastAsia="Times New Roman" w:hAnsi="Times New Roman" w:cs="Times New Roman"/>
          <w:color w:val="36363C"/>
          <w:sz w:val="28"/>
          <w:szCs w:val="28"/>
          <w:lang w:eastAsia="ru-RU"/>
        </w:rPr>
        <w:t>28 апреля 2017 года вступил в силу Федеральный закон от 17.04.2017 № 73-ФЗ "О внесении изменений в уголовно-процессуальный кодекс Российской Федерации", которым адвокатам предоставляются дополнительные гарантии независимости при оказании ими квалифицированной юридической помощи в уголовном судопроизводстве.</w:t>
      </w:r>
    </w:p>
    <w:p w:rsidR="00243E34" w:rsidRPr="00C072FF" w:rsidRDefault="00243E34" w:rsidP="00C072F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C072FF">
        <w:rPr>
          <w:rFonts w:ascii="Times New Roman" w:eastAsia="Times New Roman" w:hAnsi="Times New Roman" w:cs="Times New Roman"/>
          <w:color w:val="36363C"/>
          <w:sz w:val="28"/>
          <w:szCs w:val="28"/>
          <w:lang w:eastAsia="ru-RU"/>
        </w:rPr>
        <w:t>Согласно изменениям, внесенным в статью 49 УПК РФ, адвокат вступает в уголовное дело в качестве защитника по предъявлении удостоверения адвоката и ордера, а не допускается к участию в деле, как это было до вносимых в закон изменений. С этого момента на адвоката распространяются правила, установленные частью третьей статьи 53 настоящего Кодекса (правило о недопустимости разглашения данных предварительного расследования, ставших ему известными в связи с осуществлением защиты).</w:t>
      </w:r>
    </w:p>
    <w:p w:rsidR="00243E34" w:rsidRPr="00C072FF" w:rsidRDefault="00243E34" w:rsidP="00C072F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C072FF">
        <w:rPr>
          <w:rFonts w:ascii="Times New Roman" w:eastAsia="Times New Roman" w:hAnsi="Times New Roman" w:cs="Times New Roman"/>
          <w:color w:val="36363C"/>
          <w:sz w:val="28"/>
          <w:szCs w:val="28"/>
          <w:lang w:eastAsia="ru-RU"/>
        </w:rPr>
        <w:t>Также, адвокату предоставляется свидание с подозреваемым, обвиняемым по предъявлении удостоверения адвоката и ордера в случае необходимости получения согласия подозреваемого, обвиняемого на участие адвоката в уголовном деле перед вступлением в уголовное дело.</w:t>
      </w:r>
    </w:p>
    <w:p w:rsidR="00243E34" w:rsidRPr="00C072FF" w:rsidRDefault="00243E34" w:rsidP="00C072F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C072FF">
        <w:rPr>
          <w:rFonts w:ascii="Times New Roman" w:eastAsia="Times New Roman" w:hAnsi="Times New Roman" w:cs="Times New Roman"/>
          <w:color w:val="36363C"/>
          <w:sz w:val="28"/>
          <w:szCs w:val="28"/>
          <w:lang w:eastAsia="ru-RU"/>
        </w:rPr>
        <w:t>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не только дать подписку об их неразглашении, но и принимать меры по недопущению ознакомления с ними иных лиц, а также соблюдать требования законодательства о государственной тайне при подготовке и передаче процессуальных документов, заявлений и</w:t>
      </w:r>
      <w:proofErr w:type="gramEnd"/>
      <w:r w:rsidRPr="00C072FF">
        <w:rPr>
          <w:rFonts w:ascii="Times New Roman" w:eastAsia="Times New Roman" w:hAnsi="Times New Roman" w:cs="Times New Roman"/>
          <w:color w:val="36363C"/>
          <w:sz w:val="28"/>
          <w:szCs w:val="28"/>
          <w:lang w:eastAsia="ru-RU"/>
        </w:rPr>
        <w:t xml:space="preserve"> иных документов, содержащих такие сведения;</w:t>
      </w:r>
    </w:p>
    <w:p w:rsidR="00243E34" w:rsidRPr="00C072FF" w:rsidRDefault="00243E34" w:rsidP="00C072F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C072FF">
        <w:rPr>
          <w:rFonts w:ascii="Times New Roman" w:eastAsia="Times New Roman" w:hAnsi="Times New Roman" w:cs="Times New Roman"/>
          <w:color w:val="36363C"/>
          <w:sz w:val="28"/>
          <w:szCs w:val="28"/>
          <w:lang w:eastAsia="ru-RU"/>
        </w:rPr>
        <w:t>Изменения статьи 50 УПК РФ теперь обязывают органы предварительного расследования и суд учитывать принятый адвокатской палатой порядок участия адвоката в уголовных делах в качестве защитника по назначению.</w:t>
      </w:r>
    </w:p>
    <w:p w:rsidR="00243E34" w:rsidRPr="00C072FF" w:rsidRDefault="00243E34" w:rsidP="00C072F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C072FF">
        <w:rPr>
          <w:rFonts w:ascii="Times New Roman" w:eastAsia="Times New Roman" w:hAnsi="Times New Roman" w:cs="Times New Roman"/>
          <w:color w:val="36363C"/>
          <w:sz w:val="28"/>
          <w:szCs w:val="28"/>
          <w:lang w:eastAsia="ru-RU"/>
        </w:rPr>
        <w:t xml:space="preserve">Нововведения предусматривают также особенности производства обыска, осмотра и выемки в отношении адвоката, в </w:t>
      </w:r>
      <w:proofErr w:type="gramStart"/>
      <w:r w:rsidRPr="00C072FF">
        <w:rPr>
          <w:rFonts w:ascii="Times New Roman" w:eastAsia="Times New Roman" w:hAnsi="Times New Roman" w:cs="Times New Roman"/>
          <w:color w:val="36363C"/>
          <w:sz w:val="28"/>
          <w:szCs w:val="28"/>
          <w:lang w:eastAsia="ru-RU"/>
        </w:rPr>
        <w:t>частности, дополнительно введенной статьей 450.1 УПК РФ закрепляется</w:t>
      </w:r>
      <w:proofErr w:type="gramEnd"/>
      <w:r w:rsidRPr="00C072FF">
        <w:rPr>
          <w:rFonts w:ascii="Times New Roman" w:eastAsia="Times New Roman" w:hAnsi="Times New Roman" w:cs="Times New Roman"/>
          <w:color w:val="36363C"/>
          <w:sz w:val="28"/>
          <w:szCs w:val="28"/>
          <w:lang w:eastAsia="ru-RU"/>
        </w:rPr>
        <w:t xml:space="preserve"> норма о том, что только суд правомочен принимать решение о производстве обыска, осмотра и выемки в отношении адвоката.</w:t>
      </w:r>
    </w:p>
    <w:p w:rsidR="00243E34" w:rsidRPr="00C072FF" w:rsidRDefault="00243E34"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r w:rsidRPr="00C072FF">
        <w:rPr>
          <w:rFonts w:ascii="Times New Roman" w:eastAsia="Times New Roman" w:hAnsi="Times New Roman" w:cs="Times New Roman"/>
          <w:color w:val="36363C"/>
          <w:sz w:val="28"/>
          <w:szCs w:val="28"/>
          <w:lang w:eastAsia="ru-RU"/>
        </w:rPr>
        <w:t> </w:t>
      </w:r>
    </w:p>
    <w:p w:rsidR="00243E34"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Старший помощник</w:t>
      </w: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Лискинского межрайпрокурора</w:t>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t>С.А. Куроченко</w:t>
      </w: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p>
    <w:p w:rsidR="00C072FF" w:rsidRP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p>
    <w:p w:rsidR="00243E34" w:rsidRPr="00C072FF" w:rsidRDefault="00243E34" w:rsidP="00C072FF">
      <w:pPr>
        <w:pStyle w:val="2"/>
        <w:shd w:val="clear" w:color="auto" w:fill="FFFFFF"/>
        <w:spacing w:before="0" w:beforeAutospacing="0" w:after="0" w:afterAutospacing="0"/>
        <w:jc w:val="center"/>
        <w:rPr>
          <w:caps/>
          <w:color w:val="003CAA"/>
          <w:sz w:val="28"/>
          <w:szCs w:val="28"/>
        </w:rPr>
      </w:pPr>
      <w:r w:rsidRPr="00C072FF">
        <w:rPr>
          <w:caps/>
          <w:color w:val="003CAA"/>
          <w:sz w:val="28"/>
          <w:szCs w:val="28"/>
        </w:rPr>
        <w:lastRenderedPageBreak/>
        <w:t>УСЛОВИЯ ОСВОБОЖДЕНИЯ ОТ УГОЛОВНОЙ ОТВЕТСТВЕННОСТИ ЗА СОВЕРШЕНИЕ НАЛОГОВЫХ ПРЕСТУПЛЕНИЙ</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В последние годы в нашей стране наблюдается тенденция к декриминализации сферы налоговых правоотношений как одного из основных ориентиров дальнейшего развития налоговой системы, повышения авторитета государства в сфере бизнеса и укрепления экономической безопасности.</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xml:space="preserve">Среди приоритетных направлений указанной деятельности - фискальная политика. В первую очередь в данной сфере государство предпринимает попытки сформировать доверительные отношения с налогоплательщиками, в том числе посредством </w:t>
      </w:r>
      <w:proofErr w:type="spellStart"/>
      <w:r w:rsidRPr="00C072FF">
        <w:rPr>
          <w:color w:val="36363C"/>
          <w:sz w:val="28"/>
          <w:szCs w:val="28"/>
        </w:rPr>
        <w:t>гуманизации</w:t>
      </w:r>
      <w:proofErr w:type="spellEnd"/>
      <w:r w:rsidRPr="00C072FF">
        <w:rPr>
          <w:color w:val="36363C"/>
          <w:sz w:val="28"/>
          <w:szCs w:val="28"/>
        </w:rPr>
        <w:t xml:space="preserve"> налогового и уголовного законодательства.</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Действующим Уголовным кодексом Российской Федерации предусмотрено четыре состава налоговых преступлений:</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уклонение от уплаты налогов и сборов с физического лица (статья 198 УК РФ);</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уклонение от уплаты налогов и сборов с организации (статья 199 УК РФ);</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неисполнение обязанностей налогового агента (статья 199.1 УК РФ);</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сокрытие денежных средств либо имущества организации или индивидуального предпринимателя, за счет которых должно производиться  взыскание налогов и сборов (статья 199.2 УК РФ).</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Одним из оснований прекращения уголовного преследования по делам о налоговых преступлениях является полное возмещение ущерба, причиненного бюджетной системе Российской Федерации (статья 28.1 Уголовно-процессуального кодекса Российской Федерации).</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Под возмещением ущерба законодатель подразумевает уплату не только недоимки, но также пеней и штрафов в размере, определяемом в соответствии с законодательством Российской Федерации о налогах и сборах.</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Еще одним обязательным условием освобождения от уголовной ответственности за совершение налоговых преступлений по данному основанию является отсутствием у подозреваемого или обвиняемого судимости за совершение указанных преступлений.</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Уголовное преследование может быть прекращено следователем или судом - до назначения судебного заседания, то есть на стадии предварительного слушания.</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Исключением из общего правила является статья 199.2 Уголовного кодекса Российской Федерации. Для освобождения от уголовной ответственности за сокрытие денежных средств, за счет которых должно производиться  взыскание налогов и сборов, помимо вышеперечисленных условий требуется перечисление в федеральный бюджет денежного возмещения.</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Федеральным законом от 03.07.2016 № 325-ФЗ, размер денежного возмещения, подлежащего перечислению в федеральный бюджет, сокращен с пятикратного до двукратного размера от суммы причиненного ущерба.   </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Прекращение уголовного преследования за совершение налоговых преступлений в связи с возмещением ущерба, причиненного бюджетной системе Российской Федерации, не влечет за собой право лица на реабилитацию. В случае</w:t>
      </w:r>
      <w:proofErr w:type="gramStart"/>
      <w:r w:rsidRPr="00C072FF">
        <w:rPr>
          <w:color w:val="36363C"/>
          <w:sz w:val="28"/>
          <w:szCs w:val="28"/>
        </w:rPr>
        <w:t>,</w:t>
      </w:r>
      <w:proofErr w:type="gramEnd"/>
      <w:r w:rsidRPr="00C072FF">
        <w:rPr>
          <w:color w:val="36363C"/>
          <w:sz w:val="28"/>
          <w:szCs w:val="28"/>
        </w:rPr>
        <w:t xml:space="preserve"> если подозреваемый или обвиняемый возражает против прекращения уголовного </w:t>
      </w:r>
      <w:r w:rsidRPr="00C072FF">
        <w:rPr>
          <w:color w:val="36363C"/>
          <w:sz w:val="28"/>
          <w:szCs w:val="28"/>
        </w:rPr>
        <w:lastRenderedPageBreak/>
        <w:t>преследования по указанному основанию, производство по уголовному делу продолжается в обычном порядке.</w:t>
      </w:r>
    </w:p>
    <w:p w:rsidR="00243E34" w:rsidRPr="00C072FF" w:rsidRDefault="00243E34" w:rsidP="00C072FF">
      <w:pPr>
        <w:pStyle w:val="a3"/>
        <w:shd w:val="clear" w:color="auto" w:fill="FFFFFF"/>
        <w:spacing w:before="0" w:beforeAutospacing="0" w:after="0" w:afterAutospacing="0"/>
        <w:jc w:val="both"/>
        <w:rPr>
          <w:color w:val="36363C"/>
          <w:sz w:val="28"/>
          <w:szCs w:val="28"/>
        </w:rPr>
      </w:pPr>
      <w:r w:rsidRPr="00C072FF">
        <w:rPr>
          <w:color w:val="36363C"/>
          <w:sz w:val="28"/>
          <w:szCs w:val="28"/>
        </w:rPr>
        <w:t> </w:t>
      </w: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Старший помощник</w:t>
      </w: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Лискинского межрайпрокурора</w:t>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t>С.А. Куроченко</w:t>
      </w:r>
    </w:p>
    <w:p w:rsidR="008A7907" w:rsidRPr="00C072FF" w:rsidRDefault="00C072FF" w:rsidP="00C072FF">
      <w:pPr>
        <w:spacing w:after="0" w:line="240" w:lineRule="auto"/>
        <w:rPr>
          <w:rFonts w:ascii="Times New Roman" w:hAnsi="Times New Roman" w:cs="Times New Roman"/>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243E34" w:rsidRPr="00C072FF" w:rsidRDefault="00243E34" w:rsidP="00C072FF">
      <w:pPr>
        <w:pStyle w:val="2"/>
        <w:shd w:val="clear" w:color="auto" w:fill="FFFFFF"/>
        <w:spacing w:before="0" w:beforeAutospacing="0" w:after="0" w:afterAutospacing="0"/>
        <w:jc w:val="center"/>
        <w:rPr>
          <w:caps/>
          <w:color w:val="003CAA"/>
          <w:sz w:val="28"/>
          <w:szCs w:val="28"/>
        </w:rPr>
      </w:pPr>
      <w:r w:rsidRPr="00C072FF">
        <w:rPr>
          <w:caps/>
          <w:color w:val="003CAA"/>
          <w:sz w:val="28"/>
          <w:szCs w:val="28"/>
        </w:rPr>
        <w:lastRenderedPageBreak/>
        <w:t>ОСВОБОЖДЕНИЕ ОТ УГОЛОВНОЙ ОТВЕТСТВЕННОСТИ ПО ДЕЛАМ О ПРЕСТУПЛЕНИЯХ В СФЕРЕ ЭКОНОМИЧЕСКОЙ ДЕЯТЕЛЬНОСТИ</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proofErr w:type="gramStart"/>
      <w:r w:rsidRPr="00C072FF">
        <w:rPr>
          <w:color w:val="36363C"/>
          <w:sz w:val="28"/>
          <w:szCs w:val="28"/>
        </w:rPr>
        <w:t xml:space="preserve">Статьей 76.1 Уголовного Кодекса Российской Федерации, вступившей в силу с 07.12.2011, с учетом специфики регулирования общественных отношений в сфере экономической деятельности, в целях </w:t>
      </w:r>
      <w:proofErr w:type="spellStart"/>
      <w:r w:rsidRPr="00C072FF">
        <w:rPr>
          <w:color w:val="36363C"/>
          <w:sz w:val="28"/>
          <w:szCs w:val="28"/>
        </w:rPr>
        <w:t>гуманизации</w:t>
      </w:r>
      <w:proofErr w:type="spellEnd"/>
      <w:r w:rsidRPr="00C072FF">
        <w:rPr>
          <w:color w:val="36363C"/>
          <w:sz w:val="28"/>
          <w:szCs w:val="28"/>
        </w:rPr>
        <w:t xml:space="preserve"> уголовного законодательства и сокращения применения уголовного наказания к лицам, возместившим причиненный вред и раскаявшимся таким образом в преступлении, предусмотрена возможность освобождения от уголовной ответственности за ряд преступлений в сфере экономической деятельности.</w:t>
      </w:r>
      <w:proofErr w:type="gramEnd"/>
      <w:r w:rsidRPr="00C072FF">
        <w:rPr>
          <w:color w:val="36363C"/>
          <w:sz w:val="28"/>
          <w:szCs w:val="28"/>
        </w:rPr>
        <w:t xml:space="preserve"> За время действия этой нормы в нее 08.06.2015 и 03.07.2016 внесены изменения, расширившие круг деяний, к которым такое освобождение подлежит применению, и смягчивший условия для него. Все указанные изменения улучшают положение лиц, привлекаемых к уголовной ответственности, поэтому имеют обратную силу.</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Частью первой статьи 76.1 УК РФ установлено, что лицо, впервые совершившее преступление, связанное с уклонением от уплаты налогов, подлежит освобождению от уголовной ответственности, если оно полностью возместило причиненный бюджетной системе Российской Федерации ущерб. Под полным возмещением ущерба понимается уплата всех задолженностей по налогам (недоимки, пеней и штрафов), определенных налоговым органом в соответствии с законодательством о налогах и сборах.</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xml:space="preserve">В силу ст. 28.1 ч. 1 УПК РФ, освобождение от уголовной ответственности по такому основанию за уклонение от уплаты налогов допускается только в случае возмещения ущерба на стадии </w:t>
      </w:r>
      <w:proofErr w:type="spellStart"/>
      <w:r w:rsidRPr="00C072FF">
        <w:rPr>
          <w:color w:val="36363C"/>
          <w:sz w:val="28"/>
          <w:szCs w:val="28"/>
        </w:rPr>
        <w:t>доследственной</w:t>
      </w:r>
      <w:proofErr w:type="spellEnd"/>
      <w:r w:rsidRPr="00C072FF">
        <w:rPr>
          <w:color w:val="36363C"/>
          <w:sz w:val="28"/>
          <w:szCs w:val="28"/>
        </w:rPr>
        <w:t xml:space="preserve"> проверки или предварительного расследования. После направления уголовного дела в суд для рассмотрения по существу дело может быть прекращено лишь в случае уплаты задолженности до вынесения постановления о назначении судебного заседания. Оплата задолженности по налогам после назначения судебного заседания, а также частичная ее оплата от уголовной ответственности не освобождают, однако учитываются как смягчающее наказание обстоятельство.</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proofErr w:type="gramStart"/>
      <w:r w:rsidRPr="00C072FF">
        <w:rPr>
          <w:color w:val="36363C"/>
          <w:sz w:val="28"/>
          <w:szCs w:val="28"/>
        </w:rPr>
        <w:t xml:space="preserve">Согласно части второй статьи 76.1 УК РФ, от уголовной ответственности освобождается лицо, впервые совершившее преступление, предусмотренное </w:t>
      </w:r>
      <w:proofErr w:type="spellStart"/>
      <w:r w:rsidRPr="00C072FF">
        <w:rPr>
          <w:color w:val="36363C"/>
          <w:sz w:val="28"/>
          <w:szCs w:val="28"/>
        </w:rPr>
        <w:t>ст.ст</w:t>
      </w:r>
      <w:proofErr w:type="spellEnd"/>
      <w:r w:rsidRPr="00C072FF">
        <w:rPr>
          <w:color w:val="36363C"/>
          <w:sz w:val="28"/>
          <w:szCs w:val="28"/>
        </w:rPr>
        <w:t xml:space="preserve">. 170.2, 171 ч. 1, 171.1 </w:t>
      </w:r>
      <w:proofErr w:type="spellStart"/>
      <w:r w:rsidRPr="00C072FF">
        <w:rPr>
          <w:color w:val="36363C"/>
          <w:sz w:val="28"/>
          <w:szCs w:val="28"/>
        </w:rPr>
        <w:t>ч.ч</w:t>
      </w:r>
      <w:proofErr w:type="spellEnd"/>
      <w:r w:rsidRPr="00C072FF">
        <w:rPr>
          <w:color w:val="36363C"/>
          <w:sz w:val="28"/>
          <w:szCs w:val="28"/>
        </w:rPr>
        <w:t xml:space="preserve">. 1 и 1.1, 172 ч. 1, 176, 177, 178 ч. 1, 180 ч. 1, 185 </w:t>
      </w:r>
      <w:proofErr w:type="spellStart"/>
      <w:r w:rsidRPr="00C072FF">
        <w:rPr>
          <w:color w:val="36363C"/>
          <w:sz w:val="28"/>
          <w:szCs w:val="28"/>
        </w:rPr>
        <w:t>ч.ч</w:t>
      </w:r>
      <w:proofErr w:type="spellEnd"/>
      <w:r w:rsidRPr="00C072FF">
        <w:rPr>
          <w:color w:val="36363C"/>
          <w:sz w:val="28"/>
          <w:szCs w:val="28"/>
        </w:rPr>
        <w:t>. 1 и 2, 185.1, 185.2 ч. 1, 185.3 ч. 1, 185.4 ч. 1, 185.6 ч. 1, 191 ч</w:t>
      </w:r>
      <w:proofErr w:type="gramEnd"/>
      <w:r w:rsidRPr="00C072FF">
        <w:rPr>
          <w:color w:val="36363C"/>
          <w:sz w:val="28"/>
          <w:szCs w:val="28"/>
        </w:rPr>
        <w:t>. 1, 192, 193</w:t>
      </w:r>
      <w:r w:rsidRPr="00C072FF">
        <w:rPr>
          <w:color w:val="36363C"/>
          <w:sz w:val="28"/>
          <w:szCs w:val="28"/>
        </w:rPr>
        <w:br/>
      </w:r>
      <w:proofErr w:type="spellStart"/>
      <w:r w:rsidRPr="00C072FF">
        <w:rPr>
          <w:color w:val="36363C"/>
          <w:sz w:val="28"/>
          <w:szCs w:val="28"/>
        </w:rPr>
        <w:t>ч.ч</w:t>
      </w:r>
      <w:proofErr w:type="spellEnd"/>
      <w:r w:rsidRPr="00C072FF">
        <w:rPr>
          <w:color w:val="36363C"/>
          <w:sz w:val="28"/>
          <w:szCs w:val="28"/>
        </w:rPr>
        <w:t xml:space="preserve">. 1 и 1.1, 194 </w:t>
      </w:r>
      <w:proofErr w:type="spellStart"/>
      <w:r w:rsidRPr="00C072FF">
        <w:rPr>
          <w:color w:val="36363C"/>
          <w:sz w:val="28"/>
          <w:szCs w:val="28"/>
        </w:rPr>
        <w:t>ч.ч</w:t>
      </w:r>
      <w:proofErr w:type="spellEnd"/>
      <w:r w:rsidRPr="00C072FF">
        <w:rPr>
          <w:color w:val="36363C"/>
          <w:sz w:val="28"/>
          <w:szCs w:val="28"/>
        </w:rPr>
        <w:t xml:space="preserve">. 1 и 2, 195 – 197, 199.2 УК РФ, в случае, если оно возместило ущерб, причиненный гражданину, организации или государству, а также перечислило в федеральный бюджет денежное возмещение в размере двукратной суммы ущерба; перечислило в федеральный </w:t>
      </w:r>
      <w:proofErr w:type="gramStart"/>
      <w:r w:rsidRPr="00C072FF">
        <w:rPr>
          <w:color w:val="36363C"/>
          <w:sz w:val="28"/>
          <w:szCs w:val="28"/>
        </w:rPr>
        <w:t>бюджет</w:t>
      </w:r>
      <w:proofErr w:type="gramEnd"/>
      <w:r w:rsidRPr="00C072FF">
        <w:rPr>
          <w:color w:val="36363C"/>
          <w:sz w:val="28"/>
          <w:szCs w:val="28"/>
        </w:rPr>
        <w:t xml:space="preserve"> полученный преступным путем доход (убытки, которых удалось избежать в результате преступления, эквивалент размера совершенного деяния, предусмотренного статьей Особенной Части УК РФ) и денежное возмещение в размере двукратной суммы такого дохода (убытков, эквивалента размера).</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xml:space="preserve">При этом доходом, исходя из позиции Верховного Суда Российской Федерации, считается общая сумма незаконного обогащения, полученного в результате совершения преступления, как в форме наличных либо безналичных денег, так и в натуральной форме, без вычета произведенных в преступных целях </w:t>
      </w:r>
      <w:r w:rsidRPr="00C072FF">
        <w:rPr>
          <w:color w:val="36363C"/>
          <w:sz w:val="28"/>
          <w:szCs w:val="28"/>
        </w:rPr>
        <w:lastRenderedPageBreak/>
        <w:t>расходов. Размер подлежащего возмещению ущерба определяется на основании гражданско-правовых договоров, первичных учетных документов, выписок по банковским счетам, информации по сделкам с использованием электронных платежей и иных документов. При наличии сомнений относительно размера ущерба данный вопрос подлежит разрешению в ходе судебных экспертиз.</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В отличие от части первой ст. 76.1 УК РФ, лицо освобождается от уголовной ответственности и при возмещении ущерба (вреда) с выплатой возмещения в федеральный бюджет в ходе судебного рассмотрения дела, до момента окончания судебного заседания и удаления суда в совещательную комнату для постановления приговора.</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proofErr w:type="gramStart"/>
      <w:r w:rsidRPr="00C072FF">
        <w:rPr>
          <w:color w:val="36363C"/>
          <w:sz w:val="28"/>
          <w:szCs w:val="28"/>
        </w:rPr>
        <w:t>Часть третья ст. 76.1 УК РФ предусматривает освобождение от уголовной ответственности за неисполнение обязанности по возврату в Российскую Федерацию денежных средств, полученных от иностранных граждан и организаций, уклонение от уплаты налогов, сборов или таможенных платежей, исполнение обязанностей налогового агента, сокрытие имущества, за счет которого должны были быть взысканы недоимки по налогам и сборам, в отношении лиц, совершивших такие действия до</w:t>
      </w:r>
      <w:proofErr w:type="gramEnd"/>
      <w:r w:rsidRPr="00C072FF">
        <w:rPr>
          <w:color w:val="36363C"/>
          <w:sz w:val="28"/>
          <w:szCs w:val="28"/>
        </w:rPr>
        <w:t xml:space="preserve"> 01.01.2015 и добровольно подавших специальную декларацию о приобретении (формировании источников приобретения) и пользовании находящимися за пределами Российской Федерации имущества, открытии счетов (вкладов), распоряжении ими, либо операциях, связанных с участием в иностранных компаниях, фактически контролируемых гражданами России и принадлежащих им.</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Основанием для освобождения от уголовной ответственности за такие действия является подача специальной декларации при условии, что преступление совершено до указанной даты и по факту его совершения на момент подачи декларации не возбуждено уголовное дело. При этом освобождаемое от ответственности лицо может пожать такую декларацию как лично, так и через представителя.</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Необходимость возмещения соответствующего ущерба либо вреда для освобождения от уголовной ответственности при подаче такой декларации не предусмотрена.</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xml:space="preserve">В отличие от иных оснований для освобождения от уголовной ответственности по </w:t>
      </w:r>
      <w:proofErr w:type="spellStart"/>
      <w:r w:rsidRPr="00C072FF">
        <w:rPr>
          <w:color w:val="36363C"/>
          <w:sz w:val="28"/>
          <w:szCs w:val="28"/>
        </w:rPr>
        <w:t>нереабилитирующим</w:t>
      </w:r>
      <w:proofErr w:type="spellEnd"/>
      <w:r w:rsidRPr="00C072FF">
        <w:rPr>
          <w:color w:val="36363C"/>
          <w:sz w:val="28"/>
          <w:szCs w:val="28"/>
        </w:rPr>
        <w:t xml:space="preserve"> основаниям, возмещение причиненного вреда в случаях, предусмотренных ст. 76.1 УК РФ, влечет обязательное освобождение от уголовной ответственности и прекращение уголовного дела. Непринятие соответствующего решения, при условии выполнения обвиняемым всех требований закона, является нарушением норм УПК РФ, и в случае осуждения влечет отмену приговора.</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xml:space="preserve">При возмещении причиненного вреда и производстве соответствующих выплат в федеральный бюджет продолжение расследования или судебного рассмотрения дела допускается только в случае, если подозреваемый, обвиняемый или подсудимый возражают против его прекращения. В таком случае производство по делу продолжается до его рассмотрения судом и вынесения приговора. Однако если приговор по делу будет являться обвинительным, </w:t>
      </w:r>
      <w:r w:rsidRPr="00C072FF">
        <w:rPr>
          <w:color w:val="36363C"/>
          <w:sz w:val="28"/>
          <w:szCs w:val="28"/>
        </w:rPr>
        <w:lastRenderedPageBreak/>
        <w:t>подсудимый подлежит освобождению от наказания на основании ст. 302 ч. 8 УПК РФ.</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Освобождение от уголовной ответственности производится только после фактического возмещения в полном объеме ущерба и иных выплат, предусмотренных законом. Различные обязательства и обещания выплатить ущерб в будущем, выраженные в любой форме, от ответственности не освобождают.</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В случаях, если обвиняемый либо подсудимый произвел указанные выше выплаты лишь частично, возместил вред только непосредственно потерпевшим, либо выплаты в федеральный бюджет произвел не в полном объеме, уголовное дело обязательному прекращению на основании ст. 76.1 УК РФ также не подлежит. Однако такие выплаты могут быть основанием для прекращения дела ввиду примирения с потерпевшим либо в связи с деятельным раскаянием. Если органы следствия и суд не установят оснований для прекращения дела по таким основаниям, данные выплаты подлежат учету при назначении наказания как смягчающее обстоятельство, предусмотренное ст. 61 ч. 1 п. «к» УК РФ.</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Возместить уще</w:t>
      </w:r>
      <w:proofErr w:type="gramStart"/>
      <w:r w:rsidRPr="00C072FF">
        <w:rPr>
          <w:color w:val="36363C"/>
          <w:sz w:val="28"/>
          <w:szCs w:val="28"/>
        </w:rPr>
        <w:t>рб впр</w:t>
      </w:r>
      <w:proofErr w:type="gramEnd"/>
      <w:r w:rsidRPr="00C072FF">
        <w:rPr>
          <w:color w:val="36363C"/>
          <w:sz w:val="28"/>
          <w:szCs w:val="28"/>
        </w:rPr>
        <w:t>аве как сам обвиняемый или подсудимый, так и иное лицо, действующее в его интересах и с его согласия, например, организация, в уклонении от уплаты налогов с которой предъявлено обвинение.</w:t>
      </w:r>
    </w:p>
    <w:p w:rsidR="00243E34" w:rsidRPr="00C072FF" w:rsidRDefault="00243E34" w:rsidP="00C072FF">
      <w:pPr>
        <w:pStyle w:val="a3"/>
        <w:shd w:val="clear" w:color="auto" w:fill="FFFFFF"/>
        <w:spacing w:before="0" w:beforeAutospacing="0" w:after="0" w:afterAutospacing="0"/>
        <w:jc w:val="both"/>
        <w:rPr>
          <w:color w:val="36363C"/>
          <w:sz w:val="28"/>
          <w:szCs w:val="28"/>
        </w:rPr>
      </w:pPr>
      <w:r w:rsidRPr="00C072FF">
        <w:rPr>
          <w:color w:val="36363C"/>
          <w:sz w:val="28"/>
          <w:szCs w:val="28"/>
        </w:rPr>
        <w:t> </w:t>
      </w: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Старший помощник</w:t>
      </w: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Лискинского межрайпрокурора</w:t>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t>С.А. Куроченко</w:t>
      </w: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C072FF" w:rsidRDefault="00C072FF" w:rsidP="00C072FF">
      <w:pPr>
        <w:pStyle w:val="2"/>
        <w:shd w:val="clear" w:color="auto" w:fill="FFFFFF"/>
        <w:spacing w:before="0" w:beforeAutospacing="0" w:after="0" w:afterAutospacing="0"/>
        <w:jc w:val="center"/>
        <w:rPr>
          <w:caps/>
          <w:color w:val="003CAA"/>
          <w:sz w:val="28"/>
          <w:szCs w:val="28"/>
        </w:rPr>
      </w:pPr>
    </w:p>
    <w:p w:rsidR="00243E34" w:rsidRPr="00C072FF" w:rsidRDefault="00243E34" w:rsidP="00C072FF">
      <w:pPr>
        <w:pStyle w:val="2"/>
        <w:shd w:val="clear" w:color="auto" w:fill="FFFFFF"/>
        <w:spacing w:before="0" w:beforeAutospacing="0" w:after="0" w:afterAutospacing="0"/>
        <w:jc w:val="center"/>
        <w:rPr>
          <w:caps/>
          <w:color w:val="003CAA"/>
          <w:sz w:val="28"/>
          <w:szCs w:val="28"/>
        </w:rPr>
      </w:pPr>
      <w:bookmarkStart w:id="0" w:name="_GoBack"/>
      <w:bookmarkEnd w:id="0"/>
      <w:r w:rsidRPr="00C072FF">
        <w:rPr>
          <w:caps/>
          <w:color w:val="003CAA"/>
          <w:sz w:val="28"/>
          <w:szCs w:val="28"/>
        </w:rPr>
        <w:lastRenderedPageBreak/>
        <w:t>УРЕГУЛИРОВАН ПОРЯДОК ТРАНСЛЯЦИИ СУДЕБНЫХ ЗАСЕДАНИЙ ПО УГОЛОВНЫМ ДЕЛАМ ПО РАДИО, ТЕЛЕВИДЕНИЮ, В ИНТЕРНЕТЕ И РЯД ДРУГИХ ИЗМЕНЕНИЙ УГОЛОВНО-ПРОЦЕССУАЛЬНОГО ЗАКОНОДАТЕЛЬСТВА</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Федеральным законом от 28.03.2017 № 46-ФЗ внесены изменения в Уголовно-процессуальный кодекс Российской Федерации. Соответствующие статьи 241, 257, 259 УПК РФ дополнены новыми нормами, согласно которым трансляция открытого судебного заседания по радио, телевидению или в Интернете допускается только с разрешения председательствующего в заседании.</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При этом трансляция открытого судебного заседания по радио, телевидению или в Интернете запрещается на стадии досудебного производства (избрание и продление меры пресечения, выдача разрешений на производство следственных действий, судебное рассмотрение жалоб).</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Закреплено, что лица в зале заседания, ведущие разрешенные судом фото- и киносъемку, видеозапись, трансляцию по радио, телевидению или в Интернете, не должны нарушать установленный порядок заседания. Вести съемку и трансляцию можно только на указанных судом местах в зале заседания и с учетом мнения лиц, участвующих в деле. Суд вправе ограничить данные действия во времени.</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О проведении трансляции в протоколе заседания делается отметка. При этом указывается наименование СМИ или интернет-сайта, посредством которых она велась.</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С 8 апреля 2017 года вступили в действие изменения, внесенные Федеральным законом от 28.03.2017 № 51-ФЗ в статью 82 Уголовно-процессуального кодекса РФ, регламентирующую порядок хранения вещественных доказательств. Согласно новым положениям вещественные доказательства в виде игрового оборудования, которое изъято при производстве по уголовным делам за незаконные организацию и проведение азартных игр, подлежат уничтожению только по решению суда в порядке, установленном Правительством РФ. К материалам уголовного дела приобщаются материалы фото- и киносъемки, видеозаписи вещественных доказательств. Соответствующее ходатайство рассматривается судом не позднее чем через 5 суток со дня его поступления в суд.</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xml:space="preserve">Кроме того, нововведения коснулись усовершенствования мер государственной защиты. </w:t>
      </w:r>
      <w:proofErr w:type="gramStart"/>
      <w:r w:rsidRPr="00C072FF">
        <w:rPr>
          <w:color w:val="36363C"/>
          <w:sz w:val="28"/>
          <w:szCs w:val="28"/>
        </w:rPr>
        <w:t xml:space="preserve">В соответствии с внесенными поправками (Федеральный закон от 28.03.2017 № 50-ФЗ) следователь (с согласия руководителя следственного органа) либо суд при принятии решения о приостановлении предварительного следствия, прекращении уголовного дела или уголовного преследования, в случае если ранее по уголовному делу было принято решение о применении при осуществлении государственной защиты мер безопасности, одновременно с вынесением постановления принимает решение о дальнейшем применении мер </w:t>
      </w:r>
      <w:proofErr w:type="spellStart"/>
      <w:r w:rsidRPr="00C072FF">
        <w:rPr>
          <w:color w:val="36363C"/>
          <w:sz w:val="28"/>
          <w:szCs w:val="28"/>
        </w:rPr>
        <w:t>госзащиты</w:t>
      </w:r>
      <w:proofErr w:type="spellEnd"/>
      <w:proofErr w:type="gramEnd"/>
      <w:r w:rsidRPr="00C072FF">
        <w:rPr>
          <w:color w:val="36363C"/>
          <w:sz w:val="28"/>
          <w:szCs w:val="28"/>
        </w:rPr>
        <w:t xml:space="preserve"> либо об их полной или частичной отмене.</w:t>
      </w:r>
    </w:p>
    <w:p w:rsidR="00243E34" w:rsidRPr="00C072FF" w:rsidRDefault="00243E34" w:rsidP="00C072FF">
      <w:pPr>
        <w:pStyle w:val="a3"/>
        <w:shd w:val="clear" w:color="auto" w:fill="FFFFFF"/>
        <w:spacing w:before="0" w:beforeAutospacing="0" w:after="0" w:afterAutospacing="0"/>
        <w:ind w:firstLine="709"/>
        <w:jc w:val="both"/>
        <w:rPr>
          <w:color w:val="36363C"/>
          <w:sz w:val="28"/>
          <w:szCs w:val="28"/>
        </w:rPr>
      </w:pPr>
      <w:r w:rsidRPr="00C072FF">
        <w:rPr>
          <w:color w:val="36363C"/>
          <w:sz w:val="28"/>
          <w:szCs w:val="28"/>
        </w:rPr>
        <w:t> </w:t>
      </w: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Старший помощник</w:t>
      </w:r>
    </w:p>
    <w:p w:rsidR="00C072FF" w:rsidRDefault="00C072FF" w:rsidP="00C072FF">
      <w:pPr>
        <w:shd w:val="clear" w:color="auto" w:fill="FFFFFF"/>
        <w:spacing w:after="0" w:line="240" w:lineRule="auto"/>
        <w:jc w:val="both"/>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Лискинского межрайпрокурора</w:t>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ab/>
      </w:r>
      <w:r>
        <w:rPr>
          <w:rFonts w:ascii="Times New Roman" w:eastAsia="Times New Roman" w:hAnsi="Times New Roman" w:cs="Times New Roman"/>
          <w:color w:val="36363C"/>
          <w:sz w:val="28"/>
          <w:szCs w:val="28"/>
          <w:lang w:eastAsia="ru-RU"/>
        </w:rPr>
        <w:t xml:space="preserve">       </w:t>
      </w:r>
      <w:r>
        <w:rPr>
          <w:rFonts w:ascii="Times New Roman" w:eastAsia="Times New Roman" w:hAnsi="Times New Roman" w:cs="Times New Roman"/>
          <w:color w:val="36363C"/>
          <w:sz w:val="28"/>
          <w:szCs w:val="28"/>
          <w:lang w:eastAsia="ru-RU"/>
        </w:rPr>
        <w:t>С.А. Куроченко</w:t>
      </w:r>
    </w:p>
    <w:p w:rsidR="00243E34" w:rsidRPr="00C072FF" w:rsidRDefault="00243E34" w:rsidP="00C072FF">
      <w:pPr>
        <w:spacing w:after="0" w:line="240" w:lineRule="auto"/>
        <w:rPr>
          <w:rFonts w:ascii="Times New Roman" w:hAnsi="Times New Roman" w:cs="Times New Roman"/>
          <w:sz w:val="28"/>
          <w:szCs w:val="28"/>
        </w:rPr>
      </w:pPr>
    </w:p>
    <w:sectPr w:rsidR="00243E34" w:rsidRPr="00C072FF" w:rsidSect="00C072F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0E"/>
    <w:rsid w:val="0008018A"/>
    <w:rsid w:val="00243E34"/>
    <w:rsid w:val="009B67AC"/>
    <w:rsid w:val="00C072FF"/>
    <w:rsid w:val="00D9660E"/>
    <w:rsid w:val="00EA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3E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E34"/>
    <w:rPr>
      <w:b/>
      <w:bCs/>
    </w:rPr>
  </w:style>
  <w:style w:type="character" w:customStyle="1" w:styleId="apple-converted-space">
    <w:name w:val="apple-converted-space"/>
    <w:basedOn w:val="a0"/>
    <w:rsid w:val="00243E34"/>
  </w:style>
  <w:style w:type="character" w:customStyle="1" w:styleId="20">
    <w:name w:val="Заголовок 2 Знак"/>
    <w:basedOn w:val="a0"/>
    <w:link w:val="2"/>
    <w:uiPriority w:val="9"/>
    <w:rsid w:val="00243E3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3E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E34"/>
    <w:rPr>
      <w:b/>
      <w:bCs/>
    </w:rPr>
  </w:style>
  <w:style w:type="character" w:customStyle="1" w:styleId="apple-converted-space">
    <w:name w:val="apple-converted-space"/>
    <w:basedOn w:val="a0"/>
    <w:rsid w:val="00243E34"/>
  </w:style>
  <w:style w:type="character" w:customStyle="1" w:styleId="20">
    <w:name w:val="Заголовок 2 Знак"/>
    <w:basedOn w:val="a0"/>
    <w:link w:val="2"/>
    <w:uiPriority w:val="9"/>
    <w:rsid w:val="00243E3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7236">
      <w:bodyDiv w:val="1"/>
      <w:marLeft w:val="0"/>
      <w:marRight w:val="0"/>
      <w:marTop w:val="0"/>
      <w:marBottom w:val="0"/>
      <w:divBdr>
        <w:top w:val="none" w:sz="0" w:space="0" w:color="auto"/>
        <w:left w:val="none" w:sz="0" w:space="0" w:color="auto"/>
        <w:bottom w:val="none" w:sz="0" w:space="0" w:color="auto"/>
        <w:right w:val="none" w:sz="0" w:space="0" w:color="auto"/>
      </w:divBdr>
    </w:div>
    <w:div w:id="220750014">
      <w:bodyDiv w:val="1"/>
      <w:marLeft w:val="0"/>
      <w:marRight w:val="0"/>
      <w:marTop w:val="0"/>
      <w:marBottom w:val="0"/>
      <w:divBdr>
        <w:top w:val="none" w:sz="0" w:space="0" w:color="auto"/>
        <w:left w:val="none" w:sz="0" w:space="0" w:color="auto"/>
        <w:bottom w:val="none" w:sz="0" w:space="0" w:color="auto"/>
        <w:right w:val="none" w:sz="0" w:space="0" w:color="auto"/>
      </w:divBdr>
    </w:div>
    <w:div w:id="282350019">
      <w:bodyDiv w:val="1"/>
      <w:marLeft w:val="0"/>
      <w:marRight w:val="0"/>
      <w:marTop w:val="0"/>
      <w:marBottom w:val="0"/>
      <w:divBdr>
        <w:top w:val="none" w:sz="0" w:space="0" w:color="auto"/>
        <w:left w:val="none" w:sz="0" w:space="0" w:color="auto"/>
        <w:bottom w:val="none" w:sz="0" w:space="0" w:color="auto"/>
        <w:right w:val="none" w:sz="0" w:space="0" w:color="auto"/>
      </w:divBdr>
    </w:div>
    <w:div w:id="372996238">
      <w:bodyDiv w:val="1"/>
      <w:marLeft w:val="0"/>
      <w:marRight w:val="0"/>
      <w:marTop w:val="0"/>
      <w:marBottom w:val="0"/>
      <w:divBdr>
        <w:top w:val="none" w:sz="0" w:space="0" w:color="auto"/>
        <w:left w:val="none" w:sz="0" w:space="0" w:color="auto"/>
        <w:bottom w:val="none" w:sz="0" w:space="0" w:color="auto"/>
        <w:right w:val="none" w:sz="0" w:space="0" w:color="auto"/>
      </w:divBdr>
    </w:div>
    <w:div w:id="506331242">
      <w:bodyDiv w:val="1"/>
      <w:marLeft w:val="0"/>
      <w:marRight w:val="0"/>
      <w:marTop w:val="0"/>
      <w:marBottom w:val="0"/>
      <w:divBdr>
        <w:top w:val="none" w:sz="0" w:space="0" w:color="auto"/>
        <w:left w:val="none" w:sz="0" w:space="0" w:color="auto"/>
        <w:bottom w:val="none" w:sz="0" w:space="0" w:color="auto"/>
        <w:right w:val="none" w:sz="0" w:space="0" w:color="auto"/>
      </w:divBdr>
    </w:div>
    <w:div w:id="760562930">
      <w:bodyDiv w:val="1"/>
      <w:marLeft w:val="0"/>
      <w:marRight w:val="0"/>
      <w:marTop w:val="0"/>
      <w:marBottom w:val="0"/>
      <w:divBdr>
        <w:top w:val="none" w:sz="0" w:space="0" w:color="auto"/>
        <w:left w:val="none" w:sz="0" w:space="0" w:color="auto"/>
        <w:bottom w:val="none" w:sz="0" w:space="0" w:color="auto"/>
        <w:right w:val="none" w:sz="0" w:space="0" w:color="auto"/>
      </w:divBdr>
    </w:div>
    <w:div w:id="1516458717">
      <w:bodyDiv w:val="1"/>
      <w:marLeft w:val="0"/>
      <w:marRight w:val="0"/>
      <w:marTop w:val="0"/>
      <w:marBottom w:val="0"/>
      <w:divBdr>
        <w:top w:val="none" w:sz="0" w:space="0" w:color="auto"/>
        <w:left w:val="none" w:sz="0" w:space="0" w:color="auto"/>
        <w:bottom w:val="none" w:sz="0" w:space="0" w:color="auto"/>
        <w:right w:val="none" w:sz="0" w:space="0" w:color="auto"/>
      </w:divBdr>
    </w:div>
    <w:div w:id="17495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3319</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Куроченко</dc:creator>
  <cp:keywords/>
  <dc:description/>
  <cp:lastModifiedBy>Куроченко Сергей Александрович</cp:lastModifiedBy>
  <cp:revision>3</cp:revision>
  <dcterms:created xsi:type="dcterms:W3CDTF">2017-05-11T19:27:00Z</dcterms:created>
  <dcterms:modified xsi:type="dcterms:W3CDTF">2017-06-16T06:01:00Z</dcterms:modified>
</cp:coreProperties>
</file>