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6E6" w:rsidRDefault="00AF76E6" w:rsidP="00AF76E6">
      <w:pPr>
        <w:pStyle w:val="a3"/>
        <w:shd w:val="clear" w:color="auto" w:fill="FFFFFF"/>
        <w:spacing w:before="0" w:beforeAutospacing="0"/>
        <w:jc w:val="center"/>
        <w:rPr>
          <w:color w:val="212121"/>
          <w:sz w:val="21"/>
          <w:szCs w:val="21"/>
        </w:rPr>
      </w:pPr>
      <w:r>
        <w:rPr>
          <w:b/>
          <w:bCs/>
          <w:color w:val="212121"/>
          <w:sz w:val="21"/>
          <w:szCs w:val="21"/>
        </w:rPr>
        <w:t>Отчетный доклад</w:t>
      </w:r>
    </w:p>
    <w:p w:rsidR="00AF76E6" w:rsidRDefault="00AF76E6" w:rsidP="00AF76E6">
      <w:pPr>
        <w:pStyle w:val="a3"/>
        <w:shd w:val="clear" w:color="auto" w:fill="FFFFFF"/>
        <w:spacing w:before="0" w:beforeAutospacing="0"/>
        <w:jc w:val="center"/>
        <w:rPr>
          <w:color w:val="212121"/>
          <w:sz w:val="21"/>
          <w:szCs w:val="21"/>
        </w:rPr>
      </w:pPr>
      <w:r>
        <w:rPr>
          <w:b/>
          <w:bCs/>
          <w:color w:val="212121"/>
          <w:sz w:val="21"/>
          <w:szCs w:val="21"/>
        </w:rPr>
        <w:t>главы Селявинского сельского поселения Лискинского муниципального района Воронежской области об итогах социально-экономического развития поселения  за 2019 год и перспективах развития на 2020 год</w:t>
      </w:r>
    </w:p>
    <w:p w:rsidR="00AF76E6" w:rsidRDefault="00AF76E6" w:rsidP="00AF76E6">
      <w:pPr>
        <w:pStyle w:val="a3"/>
        <w:shd w:val="clear" w:color="auto" w:fill="FFFFFF"/>
        <w:spacing w:before="0" w:beforeAutospacing="0"/>
        <w:jc w:val="center"/>
        <w:rPr>
          <w:color w:val="212121"/>
          <w:sz w:val="21"/>
          <w:szCs w:val="21"/>
        </w:rPr>
      </w:pPr>
      <w:r>
        <w:rPr>
          <w:color w:val="212121"/>
          <w:sz w:val="21"/>
          <w:szCs w:val="21"/>
        </w:rPr>
        <w:t> </w:t>
      </w:r>
    </w:p>
    <w:p w:rsidR="00AF76E6" w:rsidRDefault="00AF76E6" w:rsidP="00AF76E6">
      <w:pPr>
        <w:pStyle w:val="a3"/>
        <w:shd w:val="clear" w:color="auto" w:fill="FFFFFF"/>
        <w:spacing w:before="0" w:beforeAutospacing="0"/>
        <w:jc w:val="center"/>
        <w:rPr>
          <w:color w:val="212121"/>
          <w:sz w:val="21"/>
          <w:szCs w:val="21"/>
        </w:rPr>
      </w:pPr>
      <w:r>
        <w:rPr>
          <w:color w:val="212121"/>
          <w:sz w:val="21"/>
          <w:szCs w:val="21"/>
        </w:rPr>
        <w:t>Добрый день, уважаемые односельчане, депутаты, приглашенные и гости нашего поселения!</w:t>
      </w:r>
    </w:p>
    <w:p w:rsidR="00AF76E6" w:rsidRDefault="00AF76E6" w:rsidP="00AF76E6">
      <w:pPr>
        <w:pStyle w:val="a3"/>
        <w:shd w:val="clear" w:color="auto" w:fill="FFFFFF"/>
        <w:spacing w:before="0" w:beforeAutospacing="0"/>
        <w:rPr>
          <w:color w:val="212121"/>
          <w:sz w:val="21"/>
          <w:szCs w:val="21"/>
        </w:rPr>
      </w:pPr>
      <w:r>
        <w:rPr>
          <w:color w:val="212121"/>
          <w:sz w:val="21"/>
          <w:szCs w:val="21"/>
        </w:rPr>
        <w:t> </w:t>
      </w:r>
    </w:p>
    <w:p w:rsidR="00AF76E6" w:rsidRDefault="00AF76E6" w:rsidP="00AF76E6">
      <w:pPr>
        <w:pStyle w:val="a3"/>
        <w:shd w:val="clear" w:color="auto" w:fill="FFFFFF"/>
        <w:spacing w:before="0" w:beforeAutospacing="0"/>
        <w:rPr>
          <w:color w:val="212121"/>
          <w:sz w:val="21"/>
          <w:szCs w:val="21"/>
        </w:rPr>
      </w:pPr>
      <w:r>
        <w:rPr>
          <w:color w:val="212121"/>
          <w:sz w:val="21"/>
          <w:szCs w:val="21"/>
        </w:rPr>
        <w:t>Вашему вниманию предлагается отчет о социально-экономическом развитии Селявинского сельского поселения за 2019 год, в котором постараюсь отразить деятельность администрации за прошедший период и обозначить перспективы развития на 2020 год.</w:t>
      </w:r>
    </w:p>
    <w:p w:rsidR="00AF76E6" w:rsidRDefault="00AF76E6" w:rsidP="00AF76E6">
      <w:pPr>
        <w:pStyle w:val="a3"/>
        <w:shd w:val="clear" w:color="auto" w:fill="FFFFFF"/>
        <w:spacing w:before="0" w:beforeAutospacing="0"/>
        <w:rPr>
          <w:color w:val="212121"/>
          <w:sz w:val="21"/>
          <w:szCs w:val="21"/>
        </w:rPr>
      </w:pPr>
      <w:r>
        <w:rPr>
          <w:color w:val="212121"/>
          <w:sz w:val="21"/>
          <w:szCs w:val="21"/>
          <w:shd w:val="clear" w:color="auto" w:fill="FFFFFF"/>
        </w:rPr>
        <w:t>Сегодня нам предстоит подвести итоги прошедшего 2019 года, оценить ту работу, которая была проделана, выявить волнующие вас проблемы и обсудить  планы на будущее.</w:t>
      </w:r>
    </w:p>
    <w:p w:rsidR="00AF76E6" w:rsidRDefault="00AF76E6" w:rsidP="00AF76E6">
      <w:pPr>
        <w:pStyle w:val="a3"/>
        <w:shd w:val="clear" w:color="auto" w:fill="FFFFFF"/>
        <w:spacing w:before="0" w:beforeAutospacing="0"/>
        <w:rPr>
          <w:color w:val="212121"/>
          <w:sz w:val="21"/>
          <w:szCs w:val="21"/>
        </w:rPr>
      </w:pPr>
      <w:r>
        <w:rPr>
          <w:color w:val="212121"/>
          <w:sz w:val="21"/>
          <w:szCs w:val="21"/>
          <w:shd w:val="clear" w:color="auto" w:fill="FFFFFF"/>
        </w:rPr>
        <w:t>Анализируя итоги ушедшего года, должен признать, что это был очень непростой год для нашего поселения во всех отношениях. Не скрою, не всё из того, что планировалось, удалось сделать. Однако нельзя отрицать и того, что сделано немало.</w:t>
      </w:r>
    </w:p>
    <w:p w:rsidR="00AF76E6" w:rsidRDefault="00AF76E6" w:rsidP="00AF76E6">
      <w:pPr>
        <w:pStyle w:val="a3"/>
        <w:shd w:val="clear" w:color="auto" w:fill="FFFFFF"/>
        <w:spacing w:before="0" w:beforeAutospacing="0"/>
        <w:rPr>
          <w:color w:val="212121"/>
          <w:sz w:val="21"/>
          <w:szCs w:val="21"/>
        </w:rPr>
      </w:pPr>
      <w:r>
        <w:rPr>
          <w:color w:val="212121"/>
          <w:sz w:val="21"/>
          <w:szCs w:val="21"/>
          <w:shd w:val="clear" w:color="auto" w:fill="FFFFFF"/>
        </w:rPr>
        <w:t>Мы подводим итоги, которые являются общим результатом работы органов местного самоуправления поселения, трудовых коллективов предприятий, учреждений и организаций и всех, без исключения, жителей нашего поселения.</w:t>
      </w:r>
    </w:p>
    <w:p w:rsidR="00AF76E6" w:rsidRDefault="00AF76E6" w:rsidP="00AF76E6">
      <w:pPr>
        <w:pStyle w:val="a3"/>
        <w:shd w:val="clear" w:color="auto" w:fill="FFFFFF"/>
        <w:spacing w:before="0" w:beforeAutospacing="0"/>
        <w:rPr>
          <w:color w:val="212121"/>
          <w:sz w:val="21"/>
          <w:szCs w:val="21"/>
        </w:rPr>
      </w:pPr>
      <w:r>
        <w:rPr>
          <w:color w:val="212121"/>
          <w:sz w:val="21"/>
          <w:szCs w:val="21"/>
          <w:shd w:val="clear" w:color="auto" w:fill="FFFFFF"/>
        </w:rPr>
        <w:t>Главными задачами в работе администрации были и остаются прежде всего:</w:t>
      </w:r>
    </w:p>
    <w:p w:rsidR="00AF76E6" w:rsidRDefault="00AF76E6" w:rsidP="00AF76E6">
      <w:pPr>
        <w:pStyle w:val="a3"/>
        <w:shd w:val="clear" w:color="auto" w:fill="FFFFFF"/>
        <w:spacing w:before="0" w:beforeAutospacing="0"/>
        <w:rPr>
          <w:color w:val="212121"/>
          <w:sz w:val="21"/>
          <w:szCs w:val="21"/>
        </w:rPr>
      </w:pPr>
      <w:r>
        <w:rPr>
          <w:color w:val="212121"/>
          <w:sz w:val="21"/>
          <w:szCs w:val="21"/>
          <w:shd w:val="clear" w:color="auto" w:fill="FFFFFF"/>
        </w:rPr>
        <w:t>- формирование и исполнение бюджета поселения;</w:t>
      </w:r>
    </w:p>
    <w:p w:rsidR="00AF76E6" w:rsidRDefault="00AF76E6" w:rsidP="00AF76E6">
      <w:pPr>
        <w:pStyle w:val="a3"/>
        <w:shd w:val="clear" w:color="auto" w:fill="FFFFFF"/>
        <w:spacing w:before="0" w:beforeAutospacing="0"/>
        <w:rPr>
          <w:color w:val="212121"/>
          <w:sz w:val="21"/>
          <w:szCs w:val="21"/>
        </w:rPr>
      </w:pPr>
      <w:r>
        <w:rPr>
          <w:color w:val="212121"/>
          <w:sz w:val="21"/>
          <w:szCs w:val="21"/>
          <w:shd w:val="clear" w:color="auto" w:fill="FFFFFF"/>
        </w:rPr>
        <w:t>- благоустройство территории населенных пунктов, развития инфраструктуры, обеспечение жизнедеятельности поселения;</w:t>
      </w:r>
    </w:p>
    <w:p w:rsidR="00AF76E6" w:rsidRDefault="00AF76E6" w:rsidP="00AF76E6">
      <w:pPr>
        <w:pStyle w:val="a3"/>
        <w:shd w:val="clear" w:color="auto" w:fill="FFFFFF"/>
        <w:spacing w:before="0" w:beforeAutospacing="0"/>
        <w:rPr>
          <w:color w:val="212121"/>
          <w:sz w:val="21"/>
          <w:szCs w:val="21"/>
        </w:rPr>
      </w:pPr>
      <w:r>
        <w:rPr>
          <w:color w:val="212121"/>
          <w:sz w:val="21"/>
          <w:szCs w:val="21"/>
          <w:shd w:val="clear" w:color="auto" w:fill="FFFFFF"/>
        </w:rPr>
        <w:t>- взаимодействие с предприятиями и организациями всех форм собственности с целью укрепления и развития экономики поселения;</w:t>
      </w:r>
    </w:p>
    <w:p w:rsidR="00AF76E6" w:rsidRDefault="00AF76E6" w:rsidP="00AF76E6">
      <w:pPr>
        <w:pStyle w:val="a3"/>
        <w:shd w:val="clear" w:color="auto" w:fill="FFFFFF"/>
        <w:spacing w:before="0" w:beforeAutospacing="0"/>
        <w:rPr>
          <w:color w:val="212121"/>
          <w:sz w:val="21"/>
          <w:szCs w:val="21"/>
        </w:rPr>
      </w:pPr>
      <w:r>
        <w:rPr>
          <w:color w:val="212121"/>
          <w:sz w:val="21"/>
          <w:szCs w:val="21"/>
          <w:shd w:val="clear" w:color="auto" w:fill="FFFFFF"/>
        </w:rPr>
        <w:t>- развитие территориального общественного самоуправления;</w:t>
      </w:r>
    </w:p>
    <w:p w:rsidR="00AF76E6" w:rsidRDefault="00AF76E6" w:rsidP="00AF76E6">
      <w:pPr>
        <w:pStyle w:val="a3"/>
        <w:shd w:val="clear" w:color="auto" w:fill="FFFFFF"/>
        <w:spacing w:before="0" w:beforeAutospacing="0"/>
        <w:rPr>
          <w:color w:val="212121"/>
          <w:sz w:val="21"/>
          <w:szCs w:val="21"/>
        </w:rPr>
      </w:pPr>
      <w:r>
        <w:rPr>
          <w:color w:val="212121"/>
          <w:sz w:val="21"/>
          <w:szCs w:val="21"/>
          <w:shd w:val="clear" w:color="auto" w:fill="FFFFFF"/>
        </w:rPr>
        <w:t>- создание условий для обеспечения здорового образа жизни, занятий физической культурой и спортом, разнообразия культурно-досуговой деятельности;</w:t>
      </w:r>
    </w:p>
    <w:p w:rsidR="00AF76E6" w:rsidRDefault="00AF76E6" w:rsidP="00AF76E6">
      <w:pPr>
        <w:pStyle w:val="a3"/>
        <w:shd w:val="clear" w:color="auto" w:fill="FFFFFF"/>
        <w:spacing w:before="0" w:beforeAutospacing="0"/>
        <w:rPr>
          <w:color w:val="212121"/>
          <w:sz w:val="21"/>
          <w:szCs w:val="21"/>
        </w:rPr>
      </w:pPr>
      <w:r>
        <w:rPr>
          <w:color w:val="212121"/>
          <w:sz w:val="21"/>
          <w:szCs w:val="21"/>
          <w:shd w:val="clear" w:color="auto" w:fill="FFFFFF"/>
        </w:rPr>
        <w:t>- выявление проблем и вопросов граждан.</w:t>
      </w:r>
    </w:p>
    <w:p w:rsidR="00AF76E6" w:rsidRDefault="00AF76E6" w:rsidP="00AF76E6">
      <w:pPr>
        <w:pStyle w:val="a3"/>
        <w:shd w:val="clear" w:color="auto" w:fill="FFFFFF"/>
        <w:spacing w:before="0" w:beforeAutospacing="0"/>
        <w:rPr>
          <w:color w:val="212121"/>
          <w:sz w:val="21"/>
          <w:szCs w:val="21"/>
        </w:rPr>
      </w:pPr>
      <w:r>
        <w:rPr>
          <w:color w:val="212121"/>
          <w:sz w:val="21"/>
          <w:szCs w:val="21"/>
        </w:rPr>
        <w:t>         Работу администрации поселения в сфере установленных функций осуществляет штат в количестве 3 сотрудников.</w:t>
      </w:r>
    </w:p>
    <w:p w:rsidR="00AF76E6" w:rsidRDefault="00AF76E6" w:rsidP="00AF76E6">
      <w:pPr>
        <w:pStyle w:val="a3"/>
        <w:shd w:val="clear" w:color="auto" w:fill="FFFFFF"/>
        <w:spacing w:before="0" w:beforeAutospacing="0"/>
        <w:jc w:val="center"/>
        <w:rPr>
          <w:color w:val="212121"/>
          <w:sz w:val="21"/>
          <w:szCs w:val="21"/>
        </w:rPr>
      </w:pPr>
      <w:r>
        <w:rPr>
          <w:b/>
          <w:bCs/>
          <w:color w:val="212121"/>
          <w:sz w:val="21"/>
          <w:szCs w:val="21"/>
        </w:rPr>
        <w:t>Демографическая обстановка</w:t>
      </w:r>
    </w:p>
    <w:p w:rsidR="00AF76E6" w:rsidRDefault="00AF76E6" w:rsidP="00AF76E6">
      <w:pPr>
        <w:pStyle w:val="a3"/>
        <w:shd w:val="clear" w:color="auto" w:fill="FFFFFF"/>
        <w:spacing w:before="0" w:beforeAutospacing="0"/>
        <w:rPr>
          <w:color w:val="212121"/>
          <w:sz w:val="21"/>
          <w:szCs w:val="21"/>
        </w:rPr>
      </w:pPr>
      <w:r>
        <w:rPr>
          <w:color w:val="212121"/>
          <w:sz w:val="21"/>
          <w:szCs w:val="21"/>
        </w:rPr>
        <w:t>По состоянию на 1 января 2020 г. численность постоянного населения поселения составила 1026 человек. Отмечаются продолжающиеся процессы естественной убыли населения: за 2019 год число умерших составило 19 человек, родилось 5 человек. За период с 2013 г. по 2017 г. численность населения Селявинского сельского поселения уменьшилась на 1,3%.</w:t>
      </w:r>
    </w:p>
    <w:p w:rsidR="00AF76E6" w:rsidRDefault="00AF76E6" w:rsidP="00AF76E6">
      <w:pPr>
        <w:pStyle w:val="a3"/>
        <w:shd w:val="clear" w:color="auto" w:fill="FFFFFF"/>
        <w:spacing w:before="0" w:beforeAutospacing="0"/>
        <w:jc w:val="center"/>
        <w:rPr>
          <w:color w:val="212121"/>
          <w:sz w:val="21"/>
          <w:szCs w:val="21"/>
        </w:rPr>
      </w:pPr>
      <w:r>
        <w:rPr>
          <w:b/>
          <w:bCs/>
          <w:color w:val="212121"/>
          <w:sz w:val="21"/>
          <w:szCs w:val="21"/>
        </w:rPr>
        <w:t>Экономика поселения</w:t>
      </w:r>
    </w:p>
    <w:p w:rsidR="00AF76E6" w:rsidRDefault="00AF76E6" w:rsidP="00AF76E6">
      <w:pPr>
        <w:pStyle w:val="a3"/>
        <w:shd w:val="clear" w:color="auto" w:fill="FFFFFF"/>
        <w:spacing w:before="0" w:beforeAutospacing="0"/>
        <w:rPr>
          <w:color w:val="212121"/>
          <w:sz w:val="21"/>
          <w:szCs w:val="21"/>
        </w:rPr>
      </w:pPr>
      <w:r>
        <w:rPr>
          <w:color w:val="212121"/>
          <w:sz w:val="21"/>
          <w:szCs w:val="21"/>
        </w:rPr>
        <w:t>Основным направлением в экономике нашего поселения остается промышленное производство.</w:t>
      </w:r>
    </w:p>
    <w:p w:rsidR="00AF76E6" w:rsidRDefault="00AF76E6" w:rsidP="00AF76E6">
      <w:pPr>
        <w:pStyle w:val="a3"/>
        <w:shd w:val="clear" w:color="auto" w:fill="FFFFFF"/>
        <w:spacing w:before="0" w:beforeAutospacing="0"/>
        <w:rPr>
          <w:color w:val="212121"/>
          <w:sz w:val="21"/>
          <w:szCs w:val="21"/>
        </w:rPr>
      </w:pPr>
      <w:r>
        <w:rPr>
          <w:color w:val="212121"/>
          <w:sz w:val="21"/>
          <w:szCs w:val="21"/>
        </w:rPr>
        <w:lastRenderedPageBreak/>
        <w:t>Результат деятельности АО «Эльдако» за 2019 год определен следующими показателями:</w:t>
      </w:r>
    </w:p>
    <w:p w:rsidR="00AF76E6" w:rsidRDefault="00AF76E6" w:rsidP="00AF76E6">
      <w:pPr>
        <w:pStyle w:val="a3"/>
        <w:shd w:val="clear" w:color="auto" w:fill="FFFFFF"/>
        <w:spacing w:before="0" w:beforeAutospacing="0"/>
        <w:rPr>
          <w:color w:val="212121"/>
          <w:sz w:val="21"/>
          <w:szCs w:val="21"/>
        </w:rPr>
      </w:pPr>
      <w:r>
        <w:rPr>
          <w:color w:val="212121"/>
          <w:sz w:val="21"/>
          <w:szCs w:val="21"/>
        </w:rPr>
        <w:t>-произведено извести комовой - 118 882 тн;</w:t>
      </w:r>
    </w:p>
    <w:p w:rsidR="00AF76E6" w:rsidRDefault="00AF76E6" w:rsidP="00AF76E6">
      <w:pPr>
        <w:pStyle w:val="a3"/>
        <w:shd w:val="clear" w:color="auto" w:fill="FFFFFF"/>
        <w:spacing w:before="0" w:beforeAutospacing="0"/>
        <w:rPr>
          <w:color w:val="212121"/>
          <w:sz w:val="21"/>
          <w:szCs w:val="21"/>
        </w:rPr>
      </w:pPr>
      <w:r>
        <w:rPr>
          <w:color w:val="212121"/>
          <w:sz w:val="21"/>
          <w:szCs w:val="21"/>
        </w:rPr>
        <w:t>- мела разных марок – 67 620 тн.</w:t>
      </w:r>
    </w:p>
    <w:p w:rsidR="00AF76E6" w:rsidRDefault="00AF76E6" w:rsidP="00AF76E6">
      <w:pPr>
        <w:pStyle w:val="a3"/>
        <w:shd w:val="clear" w:color="auto" w:fill="FFFFFF"/>
        <w:spacing w:before="0" w:beforeAutospacing="0"/>
        <w:rPr>
          <w:color w:val="212121"/>
          <w:sz w:val="21"/>
          <w:szCs w:val="21"/>
        </w:rPr>
      </w:pPr>
      <w:r>
        <w:rPr>
          <w:color w:val="212121"/>
          <w:sz w:val="21"/>
          <w:szCs w:val="21"/>
        </w:rPr>
        <w:t>Всего произведено готовой продукции –   186 502 тн.</w:t>
      </w:r>
    </w:p>
    <w:p w:rsidR="00AF76E6" w:rsidRDefault="00AF76E6" w:rsidP="00AF76E6">
      <w:pPr>
        <w:pStyle w:val="a3"/>
        <w:shd w:val="clear" w:color="auto" w:fill="FFFFFF"/>
        <w:spacing w:before="0" w:beforeAutospacing="0"/>
        <w:rPr>
          <w:color w:val="212121"/>
          <w:sz w:val="21"/>
          <w:szCs w:val="21"/>
        </w:rPr>
      </w:pPr>
      <w:r>
        <w:rPr>
          <w:color w:val="212121"/>
          <w:sz w:val="21"/>
          <w:szCs w:val="21"/>
        </w:rPr>
        <w:t>По состоянию 01.01.2020 численность работающих на предприятии составила 326 чел.</w:t>
      </w:r>
    </w:p>
    <w:p w:rsidR="00AF76E6" w:rsidRDefault="00AF76E6" w:rsidP="00AF76E6">
      <w:pPr>
        <w:pStyle w:val="a3"/>
        <w:shd w:val="clear" w:color="auto" w:fill="FFFFFF"/>
        <w:spacing w:before="0" w:beforeAutospacing="0"/>
        <w:rPr>
          <w:color w:val="212121"/>
          <w:sz w:val="21"/>
          <w:szCs w:val="21"/>
        </w:rPr>
      </w:pPr>
      <w:r>
        <w:rPr>
          <w:color w:val="212121"/>
          <w:sz w:val="21"/>
          <w:szCs w:val="21"/>
        </w:rPr>
        <w:t>Значительное изменение численности работающих на предприятии в 2020 году не планируется.</w:t>
      </w:r>
    </w:p>
    <w:p w:rsidR="00AF76E6" w:rsidRDefault="00AF76E6" w:rsidP="00AF76E6">
      <w:pPr>
        <w:pStyle w:val="a3"/>
        <w:shd w:val="clear" w:color="auto" w:fill="FFFFFF"/>
        <w:spacing w:before="0" w:beforeAutospacing="0"/>
        <w:rPr>
          <w:color w:val="212121"/>
          <w:sz w:val="21"/>
          <w:szCs w:val="21"/>
        </w:rPr>
      </w:pPr>
      <w:r>
        <w:rPr>
          <w:color w:val="212121"/>
          <w:sz w:val="21"/>
          <w:szCs w:val="21"/>
        </w:rPr>
        <w:t>В планах 2020 год в АО «Эльдако» намечены мероприятия по освоению нового лицензионного участка недр Крупенниково 2, модернизированию участка дробления извести, обновлению автопарка предприятия, а также оптимизации производственных процессов производства извести с целью снижения удельных расходов энергоносителей на 1 тн готового продукта.</w:t>
      </w:r>
    </w:p>
    <w:p w:rsidR="00AF76E6" w:rsidRDefault="00AF76E6" w:rsidP="00AF76E6">
      <w:pPr>
        <w:pStyle w:val="a3"/>
        <w:shd w:val="clear" w:color="auto" w:fill="FFFFFF"/>
        <w:spacing w:before="0" w:beforeAutospacing="0"/>
        <w:rPr>
          <w:color w:val="212121"/>
          <w:sz w:val="21"/>
          <w:szCs w:val="21"/>
        </w:rPr>
      </w:pPr>
      <w:r>
        <w:rPr>
          <w:b/>
          <w:bCs/>
          <w:color w:val="212121"/>
          <w:sz w:val="21"/>
          <w:szCs w:val="21"/>
        </w:rPr>
        <w:t>Объекты торговли и жилищно-коммунального хозяйства</w:t>
      </w:r>
    </w:p>
    <w:p w:rsidR="00AF76E6" w:rsidRDefault="00AF76E6" w:rsidP="00AF76E6">
      <w:pPr>
        <w:pStyle w:val="a3"/>
        <w:shd w:val="clear" w:color="auto" w:fill="FFFFFF"/>
        <w:spacing w:before="0" w:beforeAutospacing="0"/>
        <w:rPr>
          <w:color w:val="212121"/>
          <w:sz w:val="21"/>
          <w:szCs w:val="21"/>
        </w:rPr>
      </w:pPr>
      <w:r>
        <w:rPr>
          <w:color w:val="212121"/>
          <w:sz w:val="21"/>
          <w:szCs w:val="21"/>
        </w:rPr>
        <w:t>На территории Селявинского сельского поселения функционируют                7 объектов розничной торговли, общей торговой площадью — 317,6 кв.м.</w:t>
      </w:r>
    </w:p>
    <w:p w:rsidR="00AF76E6" w:rsidRDefault="00AF76E6" w:rsidP="00AF76E6">
      <w:pPr>
        <w:pStyle w:val="a3"/>
        <w:shd w:val="clear" w:color="auto" w:fill="FFFFFF"/>
        <w:spacing w:before="0" w:beforeAutospacing="0"/>
        <w:rPr>
          <w:color w:val="212121"/>
          <w:sz w:val="21"/>
          <w:szCs w:val="21"/>
        </w:rPr>
      </w:pPr>
      <w:r>
        <w:rPr>
          <w:color w:val="212121"/>
          <w:sz w:val="21"/>
          <w:szCs w:val="21"/>
        </w:rPr>
        <w:t>Хозяйственная деятельность данных предприятий обеспечивает существенное решение проблемы занятости населения, насыщает потребительский рынок товарами и услугами, так как непроизводственная сфера деятельности, прежде всего оптовая и розничная торговля и оказание платных услуг населению, остается наиболее привлекательной для предприятий малого бизнеса.</w:t>
      </w:r>
    </w:p>
    <w:p w:rsidR="00AF76E6" w:rsidRDefault="00AF76E6" w:rsidP="00AF76E6">
      <w:pPr>
        <w:pStyle w:val="a3"/>
        <w:shd w:val="clear" w:color="auto" w:fill="FFFFFF"/>
        <w:spacing w:before="0" w:beforeAutospacing="0"/>
        <w:rPr>
          <w:color w:val="212121"/>
          <w:sz w:val="21"/>
          <w:szCs w:val="21"/>
        </w:rPr>
      </w:pPr>
      <w:r>
        <w:rPr>
          <w:color w:val="212121"/>
          <w:sz w:val="21"/>
          <w:szCs w:val="21"/>
        </w:rPr>
        <w:t>Признавая приоритетное значение создания надежной экономической базы, повышения доходности в результате трудовой деятельности, основное внимание концентрируется на комплексном социальном обустройстве, позволяющем создать достойные условия для жизни, быта и высокопроизводительного труда сельского населения.</w:t>
      </w:r>
    </w:p>
    <w:p w:rsidR="00AF76E6" w:rsidRDefault="00AF76E6" w:rsidP="00AF76E6">
      <w:pPr>
        <w:pStyle w:val="a3"/>
        <w:shd w:val="clear" w:color="auto" w:fill="FFFFFF"/>
        <w:spacing w:before="0" w:beforeAutospacing="0"/>
        <w:rPr>
          <w:color w:val="212121"/>
          <w:sz w:val="21"/>
          <w:szCs w:val="21"/>
        </w:rPr>
      </w:pPr>
      <w:r>
        <w:rPr>
          <w:color w:val="212121"/>
          <w:sz w:val="21"/>
          <w:szCs w:val="21"/>
        </w:rPr>
        <w:t>Важность развития социальной сферы сельских территорий связана с необходимостью обеспечения значительной части жителей сельских поселений объектами социальной инфраструктуры.</w:t>
      </w:r>
    </w:p>
    <w:p w:rsidR="00AF76E6" w:rsidRDefault="00AF76E6" w:rsidP="00AF76E6">
      <w:pPr>
        <w:pStyle w:val="a3"/>
        <w:shd w:val="clear" w:color="auto" w:fill="FFFFFF"/>
        <w:spacing w:before="0" w:beforeAutospacing="0"/>
        <w:rPr>
          <w:color w:val="212121"/>
          <w:sz w:val="21"/>
          <w:szCs w:val="21"/>
        </w:rPr>
      </w:pPr>
      <w:r>
        <w:rPr>
          <w:color w:val="212121"/>
          <w:sz w:val="21"/>
          <w:szCs w:val="21"/>
        </w:rPr>
        <w:t>Работа администрации осуществляется в совместной деятельности со всеми учреждениями, чья работа непосредственно связана с населением и направлена на то, чтобы нашим жителям жилось лучше и комфортней.</w:t>
      </w:r>
    </w:p>
    <w:p w:rsidR="00AF76E6" w:rsidRDefault="00AF76E6" w:rsidP="00AF76E6">
      <w:pPr>
        <w:pStyle w:val="a3"/>
        <w:shd w:val="clear" w:color="auto" w:fill="FFFFFF"/>
        <w:spacing w:before="0" w:beforeAutospacing="0"/>
        <w:jc w:val="center"/>
        <w:rPr>
          <w:color w:val="212121"/>
          <w:sz w:val="21"/>
          <w:szCs w:val="21"/>
        </w:rPr>
      </w:pPr>
      <w:r>
        <w:rPr>
          <w:b/>
          <w:bCs/>
          <w:color w:val="212121"/>
          <w:sz w:val="21"/>
          <w:szCs w:val="21"/>
        </w:rPr>
        <w:t>Образование</w:t>
      </w:r>
    </w:p>
    <w:p w:rsidR="00AF76E6" w:rsidRDefault="00AF76E6" w:rsidP="00AF76E6">
      <w:pPr>
        <w:pStyle w:val="a3"/>
        <w:shd w:val="clear" w:color="auto" w:fill="FFFFFF"/>
        <w:spacing w:before="0" w:beforeAutospacing="0"/>
        <w:rPr>
          <w:color w:val="212121"/>
          <w:sz w:val="21"/>
          <w:szCs w:val="21"/>
        </w:rPr>
      </w:pPr>
      <w:r>
        <w:rPr>
          <w:color w:val="212121"/>
          <w:sz w:val="21"/>
          <w:szCs w:val="21"/>
        </w:rPr>
        <w:t>На территории поселения находится одна общеобразовательная школа. В настоящее время в ней обучается 80 учащихся, детский сад на базе школы посещают 23 воспитанника. Педагогический коллектив школы и детского сада составляет 14 человек.</w:t>
      </w:r>
    </w:p>
    <w:p w:rsidR="00AF76E6" w:rsidRDefault="00AF76E6" w:rsidP="00AF76E6">
      <w:pPr>
        <w:pStyle w:val="a3"/>
        <w:shd w:val="clear" w:color="auto" w:fill="FFFFFF"/>
        <w:spacing w:before="0" w:beforeAutospacing="0"/>
        <w:rPr>
          <w:color w:val="212121"/>
          <w:sz w:val="21"/>
          <w:szCs w:val="21"/>
        </w:rPr>
      </w:pPr>
      <w:r>
        <w:rPr>
          <w:color w:val="212121"/>
          <w:sz w:val="21"/>
          <w:szCs w:val="21"/>
        </w:rPr>
        <w:t>Работа образовательного  учреждения МКОУ «Дивногорская средняя общеобразовательная школа» направлена на развитие, обучение и воспитание успешного подрастающего поколения. Учащиеся нашей школы активно принимают участие в конкурсах и фестивалях муниципального и областного уровней.</w:t>
      </w:r>
    </w:p>
    <w:p w:rsidR="00AF76E6" w:rsidRDefault="00AF76E6" w:rsidP="00AF76E6">
      <w:pPr>
        <w:pStyle w:val="a3"/>
        <w:shd w:val="clear" w:color="auto" w:fill="FFFFFF"/>
        <w:spacing w:before="0" w:beforeAutospacing="0"/>
        <w:rPr>
          <w:color w:val="212121"/>
          <w:sz w:val="21"/>
          <w:szCs w:val="21"/>
        </w:rPr>
      </w:pPr>
      <w:r>
        <w:rPr>
          <w:color w:val="212121"/>
          <w:sz w:val="21"/>
          <w:szCs w:val="21"/>
        </w:rPr>
        <w:t>Руководство школы своевременно организует выполнение подготовительных работ к началу учебного года и отопительному сезону. Регулярно осуществляется подвоз детей в школу из хутора Дивногорье школьным автобусом. В летнее время организован отдых детей в школьном лагере.</w:t>
      </w:r>
    </w:p>
    <w:p w:rsidR="00AF76E6" w:rsidRDefault="00AF76E6" w:rsidP="00AF76E6">
      <w:pPr>
        <w:pStyle w:val="a3"/>
        <w:shd w:val="clear" w:color="auto" w:fill="FFFFFF"/>
        <w:spacing w:before="0" w:beforeAutospacing="0"/>
        <w:rPr>
          <w:color w:val="212121"/>
          <w:sz w:val="21"/>
          <w:szCs w:val="21"/>
        </w:rPr>
      </w:pPr>
      <w:r>
        <w:rPr>
          <w:color w:val="212121"/>
          <w:sz w:val="21"/>
          <w:szCs w:val="21"/>
        </w:rPr>
        <w:t>Совместно с администрацией проводится работа с трудными детьми, ведется учет неблагополучных семей. Большое внимание уделяется военно-патриотическому воспитанию молодежи.</w:t>
      </w:r>
    </w:p>
    <w:p w:rsidR="00AF76E6" w:rsidRDefault="00AF76E6" w:rsidP="00AF76E6">
      <w:pPr>
        <w:pStyle w:val="a3"/>
        <w:shd w:val="clear" w:color="auto" w:fill="FFFFFF"/>
        <w:spacing w:before="0" w:beforeAutospacing="0"/>
        <w:rPr>
          <w:color w:val="212121"/>
          <w:sz w:val="21"/>
          <w:szCs w:val="21"/>
        </w:rPr>
      </w:pPr>
      <w:r>
        <w:rPr>
          <w:color w:val="212121"/>
          <w:sz w:val="21"/>
          <w:szCs w:val="21"/>
        </w:rPr>
        <w:lastRenderedPageBreak/>
        <w:t>Проводится работа по развитию массовой культуры и спорта в школе, работают секции. Вечерами школьный спортзал никогда не пустует, причем посещают его не только школьники, но взрослые жители нашего поселения и окрестных населенных пунктов.</w:t>
      </w:r>
    </w:p>
    <w:p w:rsidR="00AF76E6" w:rsidRDefault="00AF76E6" w:rsidP="00AF76E6">
      <w:pPr>
        <w:pStyle w:val="a3"/>
        <w:shd w:val="clear" w:color="auto" w:fill="FFFFFF"/>
        <w:spacing w:before="0" w:beforeAutospacing="0"/>
        <w:rPr>
          <w:color w:val="212121"/>
          <w:sz w:val="21"/>
          <w:szCs w:val="21"/>
        </w:rPr>
      </w:pPr>
      <w:r>
        <w:rPr>
          <w:color w:val="212121"/>
          <w:sz w:val="21"/>
          <w:szCs w:val="21"/>
        </w:rPr>
        <w:t>Школа в свою очередь оказывает помощь администрации, дети ухаживают за братскими могилами, принимают активное участие в благотворительной акции «Забота» по сбору картофеля и овощей для одиноких престарелых граждан.</w:t>
      </w:r>
    </w:p>
    <w:p w:rsidR="00AF76E6" w:rsidRDefault="00AF76E6" w:rsidP="00AF76E6">
      <w:pPr>
        <w:pStyle w:val="a3"/>
        <w:shd w:val="clear" w:color="auto" w:fill="FFFFFF"/>
        <w:spacing w:before="0" w:beforeAutospacing="0"/>
        <w:rPr>
          <w:color w:val="212121"/>
          <w:sz w:val="21"/>
          <w:szCs w:val="21"/>
        </w:rPr>
      </w:pPr>
      <w:r>
        <w:rPr>
          <w:color w:val="212121"/>
          <w:sz w:val="21"/>
          <w:szCs w:val="21"/>
        </w:rPr>
        <w:t> </w:t>
      </w:r>
    </w:p>
    <w:p w:rsidR="00AF76E6" w:rsidRDefault="00AF76E6" w:rsidP="00AF76E6">
      <w:pPr>
        <w:pStyle w:val="a3"/>
        <w:shd w:val="clear" w:color="auto" w:fill="FFFFFF"/>
        <w:spacing w:before="0" w:beforeAutospacing="0"/>
        <w:jc w:val="center"/>
        <w:rPr>
          <w:color w:val="212121"/>
          <w:sz w:val="21"/>
          <w:szCs w:val="21"/>
        </w:rPr>
      </w:pPr>
      <w:r>
        <w:rPr>
          <w:b/>
          <w:bCs/>
          <w:color w:val="212121"/>
          <w:sz w:val="21"/>
          <w:szCs w:val="21"/>
        </w:rPr>
        <w:t>Культура, библиотечное обслуживание</w:t>
      </w:r>
    </w:p>
    <w:p w:rsidR="00AF76E6" w:rsidRDefault="00AF76E6" w:rsidP="00AF76E6">
      <w:pPr>
        <w:pStyle w:val="a3"/>
        <w:shd w:val="clear" w:color="auto" w:fill="FFFFFF"/>
        <w:spacing w:before="0" w:beforeAutospacing="0"/>
        <w:rPr>
          <w:color w:val="212121"/>
          <w:sz w:val="21"/>
          <w:szCs w:val="21"/>
        </w:rPr>
      </w:pPr>
      <w:r>
        <w:rPr>
          <w:color w:val="212121"/>
          <w:sz w:val="21"/>
          <w:szCs w:val="21"/>
        </w:rPr>
        <w:t>На территории Селявинского сельского поселения действуют:</w:t>
      </w:r>
    </w:p>
    <w:p w:rsidR="00AF76E6" w:rsidRDefault="00AF76E6" w:rsidP="00AF76E6">
      <w:pPr>
        <w:pStyle w:val="a3"/>
        <w:shd w:val="clear" w:color="auto" w:fill="FFFFFF"/>
        <w:spacing w:before="0" w:beforeAutospacing="0"/>
        <w:rPr>
          <w:color w:val="212121"/>
          <w:sz w:val="21"/>
          <w:szCs w:val="21"/>
        </w:rPr>
      </w:pPr>
      <w:r>
        <w:rPr>
          <w:color w:val="212121"/>
          <w:sz w:val="21"/>
          <w:szCs w:val="21"/>
        </w:rPr>
        <w:t>         - Селявинский Дом культуры,</w:t>
      </w:r>
    </w:p>
    <w:p w:rsidR="00AF76E6" w:rsidRDefault="00AF76E6" w:rsidP="00AF76E6">
      <w:pPr>
        <w:pStyle w:val="a3"/>
        <w:shd w:val="clear" w:color="auto" w:fill="FFFFFF"/>
        <w:spacing w:before="0" w:beforeAutospacing="0"/>
        <w:rPr>
          <w:color w:val="212121"/>
          <w:sz w:val="21"/>
          <w:szCs w:val="21"/>
        </w:rPr>
      </w:pPr>
      <w:r>
        <w:rPr>
          <w:color w:val="212121"/>
          <w:sz w:val="21"/>
          <w:szCs w:val="21"/>
        </w:rPr>
        <w:t>         - Дивногорский сельский клуб;</w:t>
      </w:r>
    </w:p>
    <w:p w:rsidR="00AF76E6" w:rsidRDefault="00AF76E6" w:rsidP="00AF76E6">
      <w:pPr>
        <w:pStyle w:val="a3"/>
        <w:shd w:val="clear" w:color="auto" w:fill="FFFFFF"/>
        <w:spacing w:before="0" w:beforeAutospacing="0"/>
        <w:rPr>
          <w:color w:val="212121"/>
          <w:sz w:val="21"/>
          <w:szCs w:val="21"/>
        </w:rPr>
      </w:pPr>
      <w:r>
        <w:rPr>
          <w:color w:val="212121"/>
          <w:sz w:val="21"/>
          <w:szCs w:val="21"/>
        </w:rPr>
        <w:t>         - Селявинская сельская библиотека</w:t>
      </w:r>
    </w:p>
    <w:p w:rsidR="00AF76E6" w:rsidRDefault="00AF76E6" w:rsidP="00AF76E6">
      <w:pPr>
        <w:pStyle w:val="a3"/>
        <w:shd w:val="clear" w:color="auto" w:fill="FFFFFF"/>
        <w:spacing w:before="0" w:beforeAutospacing="0"/>
        <w:rPr>
          <w:color w:val="212121"/>
          <w:sz w:val="21"/>
          <w:szCs w:val="21"/>
        </w:rPr>
      </w:pPr>
      <w:r>
        <w:rPr>
          <w:color w:val="212121"/>
          <w:sz w:val="21"/>
          <w:szCs w:val="21"/>
        </w:rPr>
        <w:t>Работники сельских домов культуры стараются создать условия для активного отдыха, удовлетворения разнообразных культурно-просветительских потребностей, установления дружеских контактов, максимального охвата культурно-массовыми мероприятиями жителей поселения, активируя их к творческой деятельности.</w:t>
      </w:r>
    </w:p>
    <w:p w:rsidR="00AF76E6" w:rsidRDefault="00AF76E6" w:rsidP="00AF76E6">
      <w:pPr>
        <w:pStyle w:val="a3"/>
        <w:shd w:val="clear" w:color="auto" w:fill="FFFFFF"/>
        <w:spacing w:before="0" w:beforeAutospacing="0"/>
        <w:rPr>
          <w:color w:val="212121"/>
          <w:sz w:val="21"/>
          <w:szCs w:val="21"/>
        </w:rPr>
      </w:pPr>
      <w:r>
        <w:rPr>
          <w:color w:val="212121"/>
          <w:sz w:val="21"/>
          <w:szCs w:val="21"/>
        </w:rPr>
        <w:t>         Так в 2019 году был проведен ряд основных мероприятий: «Новогодний карнавал», Масленица, День Победы, День Села.</w:t>
      </w:r>
    </w:p>
    <w:p w:rsidR="00AF76E6" w:rsidRDefault="00AF76E6" w:rsidP="00AF76E6">
      <w:pPr>
        <w:pStyle w:val="a3"/>
        <w:shd w:val="clear" w:color="auto" w:fill="FFFFFF"/>
        <w:spacing w:before="0" w:beforeAutospacing="0"/>
        <w:rPr>
          <w:color w:val="212121"/>
          <w:sz w:val="21"/>
          <w:szCs w:val="21"/>
        </w:rPr>
      </w:pPr>
      <w:r>
        <w:rPr>
          <w:color w:val="212121"/>
          <w:sz w:val="21"/>
          <w:szCs w:val="21"/>
        </w:rPr>
        <w:t>Порадовали жителей села концерты, посвященные Дню Защитника Отечества, 8 Марта, Дню Матери.</w:t>
      </w:r>
    </w:p>
    <w:p w:rsidR="00AF76E6" w:rsidRDefault="00AF76E6" w:rsidP="00AF76E6">
      <w:pPr>
        <w:pStyle w:val="a3"/>
        <w:shd w:val="clear" w:color="auto" w:fill="FFFFFF"/>
        <w:spacing w:before="0" w:beforeAutospacing="0"/>
        <w:rPr>
          <w:color w:val="212121"/>
          <w:sz w:val="21"/>
          <w:szCs w:val="21"/>
        </w:rPr>
      </w:pPr>
      <w:r>
        <w:rPr>
          <w:color w:val="212121"/>
          <w:sz w:val="21"/>
          <w:szCs w:val="21"/>
        </w:rPr>
        <w:t>Одним из главных направлений наших домов культуры является работа с детьми и подростками, организация отдыха, творческого досуга и занятости детей.</w:t>
      </w:r>
    </w:p>
    <w:p w:rsidR="00AF76E6" w:rsidRDefault="00AF76E6" w:rsidP="00AF76E6">
      <w:pPr>
        <w:pStyle w:val="a3"/>
        <w:shd w:val="clear" w:color="auto" w:fill="FFFFFF"/>
        <w:spacing w:before="0" w:beforeAutospacing="0"/>
        <w:rPr>
          <w:color w:val="212121"/>
          <w:sz w:val="21"/>
          <w:szCs w:val="21"/>
        </w:rPr>
      </w:pPr>
      <w:r>
        <w:rPr>
          <w:color w:val="212121"/>
          <w:sz w:val="21"/>
          <w:szCs w:val="21"/>
        </w:rPr>
        <w:t>Совместно со школой в течение года были проведены различные культурно-досуговые мероприятия для детей и подростков: игровые и конкурсные программы, танцевальные программы, спортивные состязания, викторины, беседы, просмотр мультфильмов.</w:t>
      </w:r>
    </w:p>
    <w:p w:rsidR="00AF76E6" w:rsidRDefault="00AF76E6" w:rsidP="00AF76E6">
      <w:pPr>
        <w:pStyle w:val="a3"/>
        <w:shd w:val="clear" w:color="auto" w:fill="FFFFFF"/>
        <w:spacing w:before="0" w:beforeAutospacing="0"/>
        <w:rPr>
          <w:color w:val="212121"/>
          <w:sz w:val="21"/>
          <w:szCs w:val="21"/>
        </w:rPr>
      </w:pPr>
      <w:r>
        <w:rPr>
          <w:color w:val="212121"/>
          <w:sz w:val="21"/>
          <w:szCs w:val="21"/>
        </w:rPr>
        <w:t>Основой клубной работы, определяющей ее социально-культурную активность и общественную значимость являются коллективы самодеятельного художественного творчества. Деятельность   творческих коллективов помогает населению не только скрасить свой досуг, развить творческие способности, но и дает возможность достигнуть определенных результатов. Участие в фестивалях и конкурсах различного уровня способствует совершенствованию творческих способностей, раскрытию таланта, обмену опытом между учреждениями культуры.</w:t>
      </w:r>
    </w:p>
    <w:p w:rsidR="00AF76E6" w:rsidRDefault="00AF76E6" w:rsidP="00AF76E6">
      <w:pPr>
        <w:pStyle w:val="a3"/>
        <w:shd w:val="clear" w:color="auto" w:fill="FFFFFF"/>
        <w:spacing w:before="0" w:beforeAutospacing="0"/>
        <w:rPr>
          <w:color w:val="212121"/>
          <w:sz w:val="21"/>
          <w:szCs w:val="21"/>
        </w:rPr>
      </w:pPr>
      <w:r>
        <w:rPr>
          <w:color w:val="212121"/>
          <w:sz w:val="21"/>
          <w:szCs w:val="21"/>
        </w:rPr>
        <w:t>В 2019 году участники художественной самодеятельности Селявинского сельского Дома культуры активно участвовали в различных конкурсах и фестивалях, о чем свидетельствуют многочисленные поощрения и грамоты.</w:t>
      </w:r>
    </w:p>
    <w:p w:rsidR="00AF76E6" w:rsidRDefault="00AF76E6" w:rsidP="00AF76E6">
      <w:pPr>
        <w:pStyle w:val="a3"/>
        <w:shd w:val="clear" w:color="auto" w:fill="FFFFFF"/>
        <w:spacing w:before="0" w:beforeAutospacing="0"/>
        <w:rPr>
          <w:color w:val="212121"/>
          <w:sz w:val="21"/>
          <w:szCs w:val="21"/>
        </w:rPr>
      </w:pPr>
      <w:r>
        <w:rPr>
          <w:color w:val="212121"/>
          <w:sz w:val="21"/>
          <w:szCs w:val="21"/>
        </w:rPr>
        <w:t>В здании Селявинского сельского Дома культуры работает Селявинская сельская библиотека, книжный фонд на 01.01.2020 составляет -10343 экземпляра.</w:t>
      </w:r>
    </w:p>
    <w:p w:rsidR="00AF76E6" w:rsidRDefault="00AF76E6" w:rsidP="00AF76E6">
      <w:pPr>
        <w:pStyle w:val="a3"/>
        <w:shd w:val="clear" w:color="auto" w:fill="FFFFFF"/>
        <w:spacing w:before="0" w:beforeAutospacing="0"/>
        <w:rPr>
          <w:color w:val="212121"/>
          <w:sz w:val="21"/>
          <w:szCs w:val="21"/>
        </w:rPr>
      </w:pPr>
      <w:r>
        <w:rPr>
          <w:color w:val="212121"/>
          <w:sz w:val="21"/>
          <w:szCs w:val="21"/>
        </w:rPr>
        <w:t>В библиотеке также проводятся массовые мероприятия, охватывающие разные направления: гражданско-патриотическое, духовно-нравственное, за здоровый образ жизни, эстетическое, экологическое просвещение, повышение социального статуса семьи и формированию семейных ценностей, по правовому просвещению и профилактике правонарушений, продвижение чтения, по формированию и популяризации краеведческих знаний, по сохранению и популяризации русской культуры.</w:t>
      </w:r>
    </w:p>
    <w:p w:rsidR="00AF76E6" w:rsidRDefault="00AF76E6" w:rsidP="00AF76E6">
      <w:pPr>
        <w:pStyle w:val="a3"/>
        <w:shd w:val="clear" w:color="auto" w:fill="FFFFFF"/>
        <w:spacing w:before="0" w:beforeAutospacing="0"/>
        <w:jc w:val="center"/>
        <w:rPr>
          <w:color w:val="212121"/>
          <w:sz w:val="21"/>
          <w:szCs w:val="21"/>
        </w:rPr>
      </w:pPr>
      <w:r>
        <w:rPr>
          <w:b/>
          <w:bCs/>
          <w:color w:val="212121"/>
          <w:sz w:val="21"/>
          <w:szCs w:val="21"/>
        </w:rPr>
        <w:lastRenderedPageBreak/>
        <w:t>Здравоохранение</w:t>
      </w:r>
    </w:p>
    <w:p w:rsidR="00AF76E6" w:rsidRDefault="00AF76E6" w:rsidP="00AF76E6">
      <w:pPr>
        <w:pStyle w:val="a3"/>
        <w:shd w:val="clear" w:color="auto" w:fill="FFFFFF"/>
        <w:spacing w:before="0" w:beforeAutospacing="0"/>
        <w:rPr>
          <w:color w:val="212121"/>
          <w:sz w:val="21"/>
          <w:szCs w:val="21"/>
        </w:rPr>
      </w:pPr>
      <w:r>
        <w:rPr>
          <w:color w:val="212121"/>
          <w:sz w:val="21"/>
          <w:szCs w:val="21"/>
        </w:rPr>
        <w:t>            ФАПы - это очень важная часть сельской инфраструктуры. Это то место, где можно не только получить первую медицинскую помощь, рекомендации по лечению простудных, вирусных заболеваний, проконсультироваться, взять направление на лечебный прием в ЦРБ, сделать инъекцию, выписать или купить лекарства.</w:t>
      </w:r>
    </w:p>
    <w:p w:rsidR="00AF76E6" w:rsidRDefault="00AF76E6" w:rsidP="00AF76E6">
      <w:pPr>
        <w:pStyle w:val="a3"/>
        <w:shd w:val="clear" w:color="auto" w:fill="FFFFFF"/>
        <w:spacing w:before="0" w:beforeAutospacing="0"/>
        <w:rPr>
          <w:color w:val="212121"/>
          <w:sz w:val="21"/>
          <w:szCs w:val="21"/>
        </w:rPr>
      </w:pPr>
      <w:r>
        <w:rPr>
          <w:color w:val="212121"/>
          <w:sz w:val="21"/>
          <w:szCs w:val="21"/>
        </w:rPr>
        <w:t>         На территории Селявинского сельского поселения расположены 2 ФАПа в с. Селявное и х. Дивногорье.</w:t>
      </w:r>
    </w:p>
    <w:p w:rsidR="00AF76E6" w:rsidRDefault="00AF76E6" w:rsidP="00AF76E6">
      <w:pPr>
        <w:pStyle w:val="a3"/>
        <w:shd w:val="clear" w:color="auto" w:fill="FFFFFF"/>
        <w:spacing w:before="0" w:beforeAutospacing="0"/>
        <w:rPr>
          <w:color w:val="212121"/>
          <w:sz w:val="21"/>
          <w:szCs w:val="21"/>
        </w:rPr>
      </w:pPr>
      <w:r>
        <w:rPr>
          <w:color w:val="212121"/>
          <w:sz w:val="21"/>
          <w:szCs w:val="21"/>
        </w:rPr>
        <w:t>        В наших ФАПах сложился крепкий, профессиональный коллектив фельдшеров. Это очень ответственные медработники, отдающие и сердце, и душу больному.</w:t>
      </w:r>
    </w:p>
    <w:p w:rsidR="00AF76E6" w:rsidRDefault="00AF76E6" w:rsidP="00AF76E6">
      <w:pPr>
        <w:pStyle w:val="a3"/>
        <w:shd w:val="clear" w:color="auto" w:fill="FFFFFF"/>
        <w:spacing w:before="0" w:beforeAutospacing="0"/>
        <w:rPr>
          <w:color w:val="212121"/>
          <w:sz w:val="21"/>
          <w:szCs w:val="21"/>
        </w:rPr>
      </w:pPr>
      <w:r>
        <w:rPr>
          <w:color w:val="212121"/>
          <w:sz w:val="21"/>
          <w:szCs w:val="21"/>
        </w:rPr>
        <w:t>         В ФАПах регулярно организуются медицинские осмотры населения, диспансеризация, по утвержденному плану проводятся санитарно-противоэпидемическая и санитарно-просветительная работа.</w:t>
      </w:r>
    </w:p>
    <w:p w:rsidR="00AF76E6" w:rsidRDefault="00AF76E6" w:rsidP="00AF76E6">
      <w:pPr>
        <w:pStyle w:val="a3"/>
        <w:shd w:val="clear" w:color="auto" w:fill="FFFFFF"/>
        <w:spacing w:before="0" w:beforeAutospacing="0"/>
        <w:rPr>
          <w:color w:val="212121"/>
          <w:sz w:val="21"/>
          <w:szCs w:val="21"/>
        </w:rPr>
      </w:pPr>
      <w:r>
        <w:rPr>
          <w:color w:val="212121"/>
          <w:sz w:val="21"/>
          <w:szCs w:val="21"/>
        </w:rPr>
        <w:t>         О работе наших медработников от жителей поселения поступают только положительные отзывы.</w:t>
      </w:r>
    </w:p>
    <w:p w:rsidR="00AF76E6" w:rsidRDefault="00AF76E6" w:rsidP="00AF76E6">
      <w:pPr>
        <w:pStyle w:val="a3"/>
        <w:shd w:val="clear" w:color="auto" w:fill="FFFFFF"/>
        <w:spacing w:before="0" w:beforeAutospacing="0"/>
        <w:jc w:val="center"/>
        <w:rPr>
          <w:color w:val="212121"/>
          <w:sz w:val="21"/>
          <w:szCs w:val="21"/>
        </w:rPr>
      </w:pPr>
      <w:r>
        <w:rPr>
          <w:color w:val="212121"/>
          <w:sz w:val="21"/>
          <w:szCs w:val="21"/>
        </w:rPr>
        <w:t> </w:t>
      </w:r>
    </w:p>
    <w:p w:rsidR="00AF76E6" w:rsidRDefault="00AF76E6" w:rsidP="00AF76E6">
      <w:pPr>
        <w:pStyle w:val="a3"/>
        <w:shd w:val="clear" w:color="auto" w:fill="FFFFFF"/>
        <w:spacing w:before="0" w:beforeAutospacing="0"/>
        <w:jc w:val="center"/>
        <w:rPr>
          <w:color w:val="212121"/>
          <w:sz w:val="21"/>
          <w:szCs w:val="21"/>
        </w:rPr>
      </w:pPr>
      <w:r>
        <w:rPr>
          <w:b/>
          <w:bCs/>
          <w:color w:val="212121"/>
          <w:sz w:val="21"/>
          <w:szCs w:val="21"/>
        </w:rPr>
        <w:t>Объекты управления, кредитно-финансовые учреждения и предприятий связи</w:t>
      </w:r>
    </w:p>
    <w:p w:rsidR="00AF76E6" w:rsidRDefault="00AF76E6" w:rsidP="00AF76E6">
      <w:pPr>
        <w:pStyle w:val="a3"/>
        <w:shd w:val="clear" w:color="auto" w:fill="FFFFFF"/>
        <w:spacing w:before="0" w:beforeAutospacing="0"/>
        <w:jc w:val="center"/>
        <w:rPr>
          <w:color w:val="212121"/>
          <w:sz w:val="21"/>
          <w:szCs w:val="21"/>
        </w:rPr>
      </w:pPr>
      <w:r>
        <w:rPr>
          <w:b/>
          <w:bCs/>
          <w:color w:val="212121"/>
          <w:sz w:val="21"/>
          <w:szCs w:val="21"/>
        </w:rPr>
        <w:t> </w:t>
      </w:r>
    </w:p>
    <w:p w:rsidR="00AF76E6" w:rsidRDefault="00AF76E6" w:rsidP="00AF76E6">
      <w:pPr>
        <w:pStyle w:val="a3"/>
        <w:shd w:val="clear" w:color="auto" w:fill="FFFFFF"/>
        <w:spacing w:before="0" w:beforeAutospacing="0"/>
        <w:rPr>
          <w:color w:val="212121"/>
          <w:sz w:val="21"/>
          <w:szCs w:val="21"/>
        </w:rPr>
      </w:pPr>
      <w:r>
        <w:rPr>
          <w:color w:val="212121"/>
          <w:sz w:val="21"/>
          <w:szCs w:val="21"/>
        </w:rPr>
        <w:t>В поселении функционируют: 2 отделения почтовой связи (в с. Селявное и х. Дивногорье).</w:t>
      </w:r>
    </w:p>
    <w:p w:rsidR="00AF76E6" w:rsidRDefault="00AF76E6" w:rsidP="00AF76E6">
      <w:pPr>
        <w:pStyle w:val="a3"/>
        <w:shd w:val="clear" w:color="auto" w:fill="FFFFFF"/>
        <w:spacing w:before="0" w:beforeAutospacing="0"/>
        <w:rPr>
          <w:color w:val="212121"/>
          <w:sz w:val="21"/>
          <w:szCs w:val="21"/>
        </w:rPr>
      </w:pPr>
      <w:r>
        <w:rPr>
          <w:color w:val="212121"/>
          <w:sz w:val="21"/>
          <w:szCs w:val="21"/>
        </w:rPr>
        <w:t>        - отделение банка, дополнительный офис ПАО «Сбербанк России».</w:t>
      </w:r>
    </w:p>
    <w:p w:rsidR="00AF76E6" w:rsidRDefault="00AF76E6" w:rsidP="00AF76E6">
      <w:pPr>
        <w:pStyle w:val="a3"/>
        <w:shd w:val="clear" w:color="auto" w:fill="FFFFFF"/>
        <w:spacing w:before="0" w:beforeAutospacing="0"/>
        <w:rPr>
          <w:color w:val="212121"/>
          <w:sz w:val="21"/>
          <w:szCs w:val="21"/>
        </w:rPr>
      </w:pPr>
      <w:r>
        <w:rPr>
          <w:color w:val="212121"/>
          <w:sz w:val="21"/>
          <w:szCs w:val="21"/>
        </w:rPr>
        <w:t>        Жалоб от населения на работу указанных учреждений не поступало.</w:t>
      </w:r>
    </w:p>
    <w:p w:rsidR="00AF76E6" w:rsidRDefault="00AF76E6" w:rsidP="00AF76E6">
      <w:pPr>
        <w:pStyle w:val="a3"/>
        <w:shd w:val="clear" w:color="auto" w:fill="FFFFFF"/>
        <w:spacing w:before="0" w:beforeAutospacing="0"/>
        <w:jc w:val="center"/>
        <w:rPr>
          <w:color w:val="212121"/>
          <w:sz w:val="21"/>
          <w:szCs w:val="21"/>
        </w:rPr>
      </w:pPr>
      <w:r>
        <w:rPr>
          <w:b/>
          <w:bCs/>
          <w:color w:val="212121"/>
          <w:sz w:val="21"/>
          <w:szCs w:val="21"/>
        </w:rPr>
        <w:t>Социальное обслуживание</w:t>
      </w:r>
    </w:p>
    <w:p w:rsidR="00AF76E6" w:rsidRDefault="00AF76E6" w:rsidP="00AF76E6">
      <w:pPr>
        <w:pStyle w:val="a3"/>
        <w:shd w:val="clear" w:color="auto" w:fill="FFFFFF"/>
        <w:spacing w:before="0" w:beforeAutospacing="0"/>
        <w:rPr>
          <w:color w:val="212121"/>
          <w:sz w:val="21"/>
          <w:szCs w:val="21"/>
        </w:rPr>
      </w:pPr>
      <w:r>
        <w:rPr>
          <w:color w:val="212121"/>
          <w:sz w:val="21"/>
          <w:szCs w:val="21"/>
        </w:rPr>
        <w:t>На территории Селявинского сельского поселения отсутствуют учреждения социального обеспечения.</w:t>
      </w:r>
      <w:r>
        <w:rPr>
          <w:b/>
          <w:bCs/>
          <w:color w:val="212121"/>
          <w:sz w:val="21"/>
          <w:szCs w:val="21"/>
        </w:rPr>
        <w:t> </w:t>
      </w:r>
      <w:r>
        <w:rPr>
          <w:color w:val="212121"/>
          <w:sz w:val="21"/>
          <w:szCs w:val="21"/>
        </w:rPr>
        <w:t>Обслуживание одиноких и престарелых граждан, проживающих на территории нашего поселения осуществляется с помощью одного социального работника КУ ВО «Управление социальной защиты населения Лискинского района» Ткач Надежды Васильевны, на обслуживании которой находится 8 человек.</w:t>
      </w:r>
    </w:p>
    <w:p w:rsidR="00AF76E6" w:rsidRDefault="00AF76E6" w:rsidP="00AF76E6">
      <w:pPr>
        <w:pStyle w:val="a3"/>
        <w:shd w:val="clear" w:color="auto" w:fill="FFFFFF"/>
        <w:spacing w:before="0" w:beforeAutospacing="0"/>
        <w:jc w:val="center"/>
        <w:rPr>
          <w:color w:val="212121"/>
          <w:sz w:val="21"/>
          <w:szCs w:val="21"/>
        </w:rPr>
      </w:pPr>
      <w:r>
        <w:rPr>
          <w:b/>
          <w:bCs/>
          <w:color w:val="212121"/>
          <w:sz w:val="21"/>
          <w:szCs w:val="21"/>
        </w:rPr>
        <w:t> </w:t>
      </w:r>
    </w:p>
    <w:p w:rsidR="00AF76E6" w:rsidRDefault="00AF76E6" w:rsidP="00AF76E6">
      <w:pPr>
        <w:pStyle w:val="a3"/>
        <w:shd w:val="clear" w:color="auto" w:fill="FFFFFF"/>
        <w:spacing w:before="0" w:beforeAutospacing="0"/>
        <w:jc w:val="center"/>
        <w:rPr>
          <w:color w:val="212121"/>
          <w:sz w:val="21"/>
          <w:szCs w:val="21"/>
        </w:rPr>
      </w:pPr>
      <w:r>
        <w:rPr>
          <w:b/>
          <w:bCs/>
          <w:color w:val="212121"/>
          <w:sz w:val="21"/>
          <w:szCs w:val="21"/>
        </w:rPr>
        <w:t>Объекты рекреации и туризма</w:t>
      </w:r>
    </w:p>
    <w:p w:rsidR="00AF76E6" w:rsidRDefault="00AF76E6" w:rsidP="00AF76E6">
      <w:pPr>
        <w:pStyle w:val="a3"/>
        <w:shd w:val="clear" w:color="auto" w:fill="FFFFFF"/>
        <w:spacing w:before="0" w:beforeAutospacing="0"/>
        <w:rPr>
          <w:color w:val="212121"/>
          <w:sz w:val="21"/>
          <w:szCs w:val="21"/>
        </w:rPr>
      </w:pPr>
      <w:r>
        <w:rPr>
          <w:color w:val="212121"/>
          <w:sz w:val="21"/>
          <w:szCs w:val="21"/>
        </w:rPr>
        <w:t>         На территории Селявинского сельского поселения располагается природный, архитектурно- археологический музей - заповедник «Дивногорье». Численность жителей х. Дивногорье, работающих в музее – заповеднике составляет 30 человек.</w:t>
      </w:r>
    </w:p>
    <w:p w:rsidR="00AF76E6" w:rsidRDefault="00AF76E6" w:rsidP="00AF76E6">
      <w:pPr>
        <w:pStyle w:val="a3"/>
        <w:shd w:val="clear" w:color="auto" w:fill="FFFFFF"/>
        <w:spacing w:before="0" w:beforeAutospacing="0"/>
        <w:rPr>
          <w:color w:val="212121"/>
          <w:sz w:val="21"/>
          <w:szCs w:val="21"/>
        </w:rPr>
      </w:pPr>
      <w:r>
        <w:rPr>
          <w:color w:val="212121"/>
          <w:sz w:val="21"/>
          <w:szCs w:val="21"/>
        </w:rPr>
        <w:t>В 2020 году продолжится работа по развитию туристических маршрутов с учетом наиболее приоритетных направлений.</w:t>
      </w:r>
    </w:p>
    <w:p w:rsidR="00AF76E6" w:rsidRDefault="00AF76E6" w:rsidP="00AF76E6">
      <w:pPr>
        <w:pStyle w:val="a3"/>
        <w:shd w:val="clear" w:color="auto" w:fill="FFFFFF"/>
        <w:spacing w:before="0" w:beforeAutospacing="0"/>
        <w:rPr>
          <w:color w:val="212121"/>
          <w:sz w:val="21"/>
          <w:szCs w:val="21"/>
        </w:rPr>
      </w:pPr>
      <w:r>
        <w:rPr>
          <w:color w:val="212121"/>
          <w:sz w:val="21"/>
          <w:szCs w:val="21"/>
        </w:rPr>
        <w:t>На территории нашего поселения расположен </w:t>
      </w:r>
      <w:r>
        <w:rPr>
          <w:b/>
          <w:bCs/>
          <w:color w:val="212121"/>
          <w:sz w:val="21"/>
          <w:szCs w:val="21"/>
        </w:rPr>
        <w:t>Свято-Успенский Дивногорский мужской монастырь</w:t>
      </w:r>
      <w:r>
        <w:rPr>
          <w:color w:val="212121"/>
          <w:sz w:val="21"/>
          <w:szCs w:val="21"/>
        </w:rPr>
        <w:t>.</w:t>
      </w:r>
    </w:p>
    <w:p w:rsidR="00AF76E6" w:rsidRDefault="00AF76E6" w:rsidP="00AF76E6">
      <w:pPr>
        <w:pStyle w:val="a3"/>
        <w:shd w:val="clear" w:color="auto" w:fill="FFFFFF"/>
        <w:spacing w:before="0" w:beforeAutospacing="0"/>
        <w:rPr>
          <w:color w:val="212121"/>
          <w:sz w:val="21"/>
          <w:szCs w:val="21"/>
        </w:rPr>
      </w:pPr>
      <w:r>
        <w:rPr>
          <w:color w:val="212121"/>
          <w:sz w:val="21"/>
          <w:szCs w:val="21"/>
        </w:rPr>
        <w:t>В 2019 году была проведена процедура по переименованию населенного пункта.</w:t>
      </w:r>
    </w:p>
    <w:p w:rsidR="00AF76E6" w:rsidRDefault="00AF76E6" w:rsidP="00AF76E6">
      <w:pPr>
        <w:pStyle w:val="a3"/>
        <w:shd w:val="clear" w:color="auto" w:fill="FFFFFF"/>
        <w:spacing w:before="0" w:beforeAutospacing="0"/>
        <w:rPr>
          <w:color w:val="212121"/>
          <w:sz w:val="21"/>
          <w:szCs w:val="21"/>
        </w:rPr>
      </w:pPr>
      <w:r>
        <w:rPr>
          <w:color w:val="212121"/>
          <w:sz w:val="21"/>
          <w:szCs w:val="21"/>
        </w:rPr>
        <w:t>Распоряжением Правительства Российской Федерации от 07.12.2019 № 2937-р поселок тубсанатория «Дивногорье» переименован в поселок Дивногорский Монастырь.</w:t>
      </w:r>
    </w:p>
    <w:p w:rsidR="00AF76E6" w:rsidRDefault="00AF76E6" w:rsidP="00AF76E6">
      <w:pPr>
        <w:pStyle w:val="a3"/>
        <w:shd w:val="clear" w:color="auto" w:fill="FFFFFF"/>
        <w:spacing w:before="0" w:beforeAutospacing="0"/>
        <w:jc w:val="center"/>
        <w:rPr>
          <w:color w:val="212121"/>
          <w:sz w:val="21"/>
          <w:szCs w:val="21"/>
        </w:rPr>
      </w:pPr>
      <w:r>
        <w:rPr>
          <w:b/>
          <w:bCs/>
          <w:color w:val="212121"/>
          <w:sz w:val="21"/>
          <w:szCs w:val="21"/>
        </w:rPr>
        <w:lastRenderedPageBreak/>
        <w:t>Работа с населением</w:t>
      </w:r>
    </w:p>
    <w:p w:rsidR="00AF76E6" w:rsidRDefault="00AF76E6" w:rsidP="00AF76E6">
      <w:pPr>
        <w:pStyle w:val="a3"/>
        <w:shd w:val="clear" w:color="auto" w:fill="FFFFFF"/>
        <w:spacing w:before="0" w:beforeAutospacing="0"/>
        <w:rPr>
          <w:color w:val="212121"/>
          <w:sz w:val="21"/>
          <w:szCs w:val="21"/>
        </w:rPr>
      </w:pPr>
      <w:r>
        <w:rPr>
          <w:b/>
          <w:bCs/>
          <w:color w:val="212121"/>
          <w:sz w:val="21"/>
          <w:szCs w:val="21"/>
        </w:rPr>
        <w:t>            </w:t>
      </w:r>
      <w:r>
        <w:rPr>
          <w:color w:val="212121"/>
          <w:sz w:val="21"/>
          <w:szCs w:val="21"/>
        </w:rPr>
        <w:t>Работа с обращениями граждан – один из важнейших участков деятельности администрации. С одной стороны, обращения – это общественный контроль, право восстановить нарушенные права граждан, обеспечить социальную справедливость. С другой стороны – это информационно-аналитическая работа, которая способствует должностным лицам знать наиболее острые проблемы населения.</w:t>
      </w:r>
    </w:p>
    <w:p w:rsidR="00AF76E6" w:rsidRDefault="00AF76E6" w:rsidP="00AF76E6">
      <w:pPr>
        <w:pStyle w:val="a3"/>
        <w:shd w:val="clear" w:color="auto" w:fill="FFFFFF"/>
        <w:spacing w:before="0" w:beforeAutospacing="0"/>
        <w:rPr>
          <w:color w:val="212121"/>
          <w:sz w:val="21"/>
          <w:szCs w:val="21"/>
        </w:rPr>
      </w:pPr>
      <w:r>
        <w:rPr>
          <w:color w:val="212121"/>
          <w:sz w:val="21"/>
          <w:szCs w:val="21"/>
        </w:rPr>
        <w:t>Так или иначе, их анализ и обобщение позволяют совершенствовать работу, направлять усилия на наиболее злободневные проблемы жителей нашего поселения.</w:t>
      </w:r>
    </w:p>
    <w:p w:rsidR="00AF76E6" w:rsidRDefault="00AF76E6" w:rsidP="00AF76E6">
      <w:pPr>
        <w:pStyle w:val="a3"/>
        <w:shd w:val="clear" w:color="auto" w:fill="FFFFFF"/>
        <w:spacing w:before="0" w:beforeAutospacing="0"/>
        <w:rPr>
          <w:color w:val="212121"/>
          <w:sz w:val="21"/>
          <w:szCs w:val="21"/>
        </w:rPr>
      </w:pPr>
      <w:r>
        <w:rPr>
          <w:color w:val="212121"/>
          <w:sz w:val="21"/>
          <w:szCs w:val="21"/>
        </w:rPr>
        <w:t>Работа с обращениями граждан  в  администрации района осуществляется  в соответствии  с  Конституцией Российской Федерации, Федеральным законом  от 2 мая  2006 г.  № 59 – ФЗ « О порядке  рассмотрения   обращений граждан Российской Федерации».</w:t>
      </w:r>
    </w:p>
    <w:p w:rsidR="00AF76E6" w:rsidRDefault="00AF76E6" w:rsidP="00AF76E6">
      <w:pPr>
        <w:pStyle w:val="a3"/>
        <w:shd w:val="clear" w:color="auto" w:fill="FFFFFF"/>
        <w:spacing w:before="0" w:beforeAutospacing="0"/>
        <w:rPr>
          <w:color w:val="212121"/>
          <w:sz w:val="21"/>
          <w:szCs w:val="21"/>
        </w:rPr>
      </w:pPr>
      <w:r>
        <w:rPr>
          <w:color w:val="212121"/>
          <w:sz w:val="21"/>
          <w:szCs w:val="21"/>
        </w:rPr>
        <w:t>Вопросы работы с письменными и устными обращениями граждан стоят на постоянном  контроле.</w:t>
      </w:r>
    </w:p>
    <w:p w:rsidR="00AF76E6" w:rsidRDefault="00AF76E6" w:rsidP="00AF76E6">
      <w:pPr>
        <w:pStyle w:val="a3"/>
        <w:shd w:val="clear" w:color="auto" w:fill="FFFFFF"/>
        <w:spacing w:before="0" w:beforeAutospacing="0"/>
        <w:rPr>
          <w:color w:val="212121"/>
          <w:sz w:val="21"/>
          <w:szCs w:val="21"/>
        </w:rPr>
      </w:pPr>
      <w:r>
        <w:rPr>
          <w:color w:val="212121"/>
          <w:sz w:val="21"/>
          <w:szCs w:val="21"/>
        </w:rPr>
        <w:t>За 2019 год от граждан поступило 5 письменных обращения.</w:t>
      </w:r>
    </w:p>
    <w:p w:rsidR="00AF76E6" w:rsidRDefault="00AF76E6" w:rsidP="00AF76E6">
      <w:pPr>
        <w:pStyle w:val="a3"/>
        <w:shd w:val="clear" w:color="auto" w:fill="FFFFFF"/>
        <w:spacing w:before="0" w:beforeAutospacing="0"/>
        <w:rPr>
          <w:color w:val="212121"/>
          <w:sz w:val="21"/>
          <w:szCs w:val="21"/>
        </w:rPr>
      </w:pPr>
      <w:r>
        <w:rPr>
          <w:color w:val="212121"/>
          <w:sz w:val="21"/>
          <w:szCs w:val="21"/>
          <w:shd w:val="clear" w:color="auto" w:fill="FFFFFF"/>
        </w:rPr>
        <w:t>По всем вопросам обратившимся даны разъяснения в рамках компетенции администрации. </w:t>
      </w:r>
    </w:p>
    <w:p w:rsidR="00AF76E6" w:rsidRDefault="00AF76E6" w:rsidP="00AF76E6">
      <w:pPr>
        <w:pStyle w:val="a3"/>
        <w:shd w:val="clear" w:color="auto" w:fill="FFFFFF"/>
        <w:spacing w:before="0" w:beforeAutospacing="0"/>
        <w:rPr>
          <w:color w:val="212121"/>
          <w:sz w:val="21"/>
          <w:szCs w:val="21"/>
        </w:rPr>
      </w:pPr>
      <w:r>
        <w:rPr>
          <w:color w:val="212121"/>
          <w:sz w:val="21"/>
          <w:szCs w:val="21"/>
        </w:rPr>
        <w:t>В рамках нормотворческой деятельности за отчетный период принято 82  постановления и 31 распоряжение по основной деятельности.</w:t>
      </w:r>
    </w:p>
    <w:p w:rsidR="00AF76E6" w:rsidRDefault="00AF76E6" w:rsidP="00AF76E6">
      <w:pPr>
        <w:pStyle w:val="a3"/>
        <w:shd w:val="clear" w:color="auto" w:fill="FFFFFF"/>
        <w:spacing w:before="0" w:beforeAutospacing="0"/>
        <w:rPr>
          <w:color w:val="212121"/>
          <w:sz w:val="21"/>
          <w:szCs w:val="21"/>
        </w:rPr>
      </w:pPr>
      <w:r>
        <w:rPr>
          <w:color w:val="212121"/>
          <w:sz w:val="21"/>
          <w:szCs w:val="21"/>
        </w:rPr>
        <w:t>Сотрудниками администрации разрабатывались проекты нормативных правовых актов, которые предлагались Совету народных депутатов на рассмотрение. В 2019 году проведено 6</w:t>
      </w:r>
      <w:r>
        <w:rPr>
          <w:color w:val="FF0000"/>
          <w:sz w:val="21"/>
          <w:szCs w:val="21"/>
        </w:rPr>
        <w:t> </w:t>
      </w:r>
      <w:r>
        <w:rPr>
          <w:color w:val="212121"/>
          <w:sz w:val="21"/>
          <w:szCs w:val="21"/>
        </w:rPr>
        <w:t>заседаний Совета народных депутатов, принято 35 решений Совета народных депутатов Селявинского сельского поселения.</w:t>
      </w:r>
    </w:p>
    <w:p w:rsidR="00AF76E6" w:rsidRDefault="00AF76E6" w:rsidP="00AF76E6">
      <w:pPr>
        <w:pStyle w:val="a3"/>
        <w:shd w:val="clear" w:color="auto" w:fill="FFFFFF"/>
        <w:spacing w:before="0" w:beforeAutospacing="0"/>
        <w:rPr>
          <w:color w:val="212121"/>
          <w:sz w:val="21"/>
          <w:szCs w:val="21"/>
        </w:rPr>
      </w:pPr>
      <w:r>
        <w:rPr>
          <w:color w:val="212121"/>
          <w:sz w:val="21"/>
          <w:szCs w:val="21"/>
        </w:rPr>
        <w:t>Все нормативно-правовые акты обнародуются на информационных  стендах, размещаются на официальном сайте администрации в сети «Интернет».</w:t>
      </w:r>
    </w:p>
    <w:p w:rsidR="00AF76E6" w:rsidRDefault="00AF76E6" w:rsidP="00AF76E6">
      <w:pPr>
        <w:pStyle w:val="a3"/>
        <w:shd w:val="clear" w:color="auto" w:fill="FFFFFF"/>
        <w:spacing w:before="0" w:beforeAutospacing="0"/>
        <w:rPr>
          <w:color w:val="212121"/>
          <w:sz w:val="21"/>
          <w:szCs w:val="21"/>
        </w:rPr>
      </w:pPr>
      <w:r>
        <w:rPr>
          <w:color w:val="212121"/>
          <w:sz w:val="21"/>
          <w:szCs w:val="21"/>
        </w:rPr>
        <w:t>Одним  из направлений деятельности администрации Селявинского сельского поселения является повышение качества и доступности муниципальных услуг, предоставляемых населению.</w:t>
      </w:r>
    </w:p>
    <w:p w:rsidR="00AF76E6" w:rsidRDefault="00AF76E6" w:rsidP="00AF76E6">
      <w:pPr>
        <w:pStyle w:val="a3"/>
        <w:shd w:val="clear" w:color="auto" w:fill="FFFFFF"/>
        <w:spacing w:before="0" w:beforeAutospacing="0"/>
        <w:rPr>
          <w:color w:val="212121"/>
          <w:sz w:val="21"/>
          <w:szCs w:val="21"/>
        </w:rPr>
      </w:pPr>
      <w:r>
        <w:rPr>
          <w:color w:val="212121"/>
          <w:sz w:val="21"/>
          <w:szCs w:val="21"/>
        </w:rPr>
        <w:t>За отчетный период, в администрацию обратилось более 300  человек по самым различным вопросам. В основном это: выдача различных справок, выписок из похозяйственных книг, уточнение и  присвоение  адресов земельным участкам  и  жилым  домам и другим вопросам.</w:t>
      </w:r>
    </w:p>
    <w:p w:rsidR="00AF76E6" w:rsidRDefault="00AF76E6" w:rsidP="00AF76E6">
      <w:pPr>
        <w:pStyle w:val="a3"/>
        <w:shd w:val="clear" w:color="auto" w:fill="FFFFFF"/>
        <w:spacing w:before="0" w:beforeAutospacing="0"/>
        <w:rPr>
          <w:color w:val="212121"/>
          <w:sz w:val="21"/>
          <w:szCs w:val="21"/>
        </w:rPr>
      </w:pPr>
      <w:r>
        <w:rPr>
          <w:color w:val="212121"/>
          <w:sz w:val="21"/>
          <w:szCs w:val="21"/>
        </w:rPr>
        <w:t>В здании администрации еженедельно, каждый четверг с 8.00 до 12.00 ведется прием жителей муниципального образования специалистом филиала автономного учреждения Воронежской области «Многофункциональный центр предоставления государственных и муниципальных услуг» г. Лиски.</w:t>
      </w:r>
    </w:p>
    <w:p w:rsidR="00AF76E6" w:rsidRDefault="00AF76E6" w:rsidP="00AF76E6">
      <w:pPr>
        <w:pStyle w:val="a3"/>
        <w:shd w:val="clear" w:color="auto" w:fill="FFFFFF"/>
        <w:spacing w:before="0" w:beforeAutospacing="0"/>
        <w:rPr>
          <w:color w:val="212121"/>
          <w:sz w:val="21"/>
          <w:szCs w:val="21"/>
        </w:rPr>
      </w:pPr>
      <w:r>
        <w:rPr>
          <w:color w:val="212121"/>
          <w:sz w:val="21"/>
          <w:szCs w:val="21"/>
        </w:rPr>
        <w:t> </w:t>
      </w:r>
    </w:p>
    <w:p w:rsidR="00AF76E6" w:rsidRDefault="00AF76E6" w:rsidP="00AF76E6">
      <w:pPr>
        <w:pStyle w:val="a3"/>
        <w:shd w:val="clear" w:color="auto" w:fill="FFFFFF"/>
        <w:spacing w:before="0" w:beforeAutospacing="0"/>
        <w:jc w:val="center"/>
        <w:rPr>
          <w:color w:val="212121"/>
          <w:sz w:val="21"/>
          <w:szCs w:val="21"/>
        </w:rPr>
      </w:pPr>
      <w:r>
        <w:rPr>
          <w:b/>
          <w:bCs/>
          <w:color w:val="212121"/>
          <w:sz w:val="21"/>
          <w:szCs w:val="21"/>
        </w:rPr>
        <w:t>Территориальное общественное самоуправление</w:t>
      </w:r>
    </w:p>
    <w:p w:rsidR="00AF76E6" w:rsidRDefault="00AF76E6" w:rsidP="00AF76E6">
      <w:pPr>
        <w:pStyle w:val="a3"/>
        <w:shd w:val="clear" w:color="auto" w:fill="FFFFFF"/>
        <w:spacing w:before="0" w:beforeAutospacing="0"/>
        <w:rPr>
          <w:color w:val="212121"/>
          <w:sz w:val="21"/>
          <w:szCs w:val="21"/>
        </w:rPr>
      </w:pPr>
      <w:r>
        <w:rPr>
          <w:color w:val="212121"/>
          <w:sz w:val="21"/>
          <w:szCs w:val="21"/>
        </w:rPr>
        <w:t>Большую помощь в благоустройстве населенных пунктов администрации оказывают члены Территориального общественного самоуправления.</w:t>
      </w:r>
    </w:p>
    <w:p w:rsidR="00AF76E6" w:rsidRDefault="00AF76E6" w:rsidP="00AF76E6">
      <w:pPr>
        <w:pStyle w:val="a3"/>
        <w:shd w:val="clear" w:color="auto" w:fill="FFFFFF"/>
        <w:spacing w:before="0" w:beforeAutospacing="0"/>
        <w:rPr>
          <w:color w:val="212121"/>
          <w:sz w:val="21"/>
          <w:szCs w:val="21"/>
        </w:rPr>
      </w:pPr>
      <w:r>
        <w:rPr>
          <w:color w:val="212121"/>
          <w:sz w:val="21"/>
          <w:szCs w:val="21"/>
        </w:rPr>
        <w:t>В 2019 году в конкурсе проектов развития территориального общественного самоуправления в Воронежской области приняли участие 3 ТОСа, но, к сожалению, конкурсный отбор не прошли.</w:t>
      </w:r>
    </w:p>
    <w:p w:rsidR="00AF76E6" w:rsidRDefault="00AF76E6" w:rsidP="00AF76E6">
      <w:pPr>
        <w:pStyle w:val="a3"/>
        <w:shd w:val="clear" w:color="auto" w:fill="FFFFFF"/>
        <w:spacing w:before="0" w:beforeAutospacing="0"/>
        <w:rPr>
          <w:color w:val="212121"/>
          <w:sz w:val="21"/>
          <w:szCs w:val="21"/>
        </w:rPr>
      </w:pPr>
      <w:r>
        <w:rPr>
          <w:color w:val="212121"/>
          <w:sz w:val="21"/>
          <w:szCs w:val="21"/>
        </w:rPr>
        <w:t>В 2020 году поданы 2 заявки от участников территориального общественного самоуправления для участия в конкурсе.</w:t>
      </w:r>
    </w:p>
    <w:p w:rsidR="00AF76E6" w:rsidRDefault="00AF76E6" w:rsidP="00AF76E6">
      <w:pPr>
        <w:pStyle w:val="a3"/>
        <w:shd w:val="clear" w:color="auto" w:fill="FFFFFF"/>
        <w:spacing w:before="0" w:beforeAutospacing="0"/>
        <w:rPr>
          <w:color w:val="212121"/>
          <w:sz w:val="21"/>
          <w:szCs w:val="21"/>
        </w:rPr>
      </w:pPr>
      <w:r>
        <w:rPr>
          <w:color w:val="212121"/>
          <w:sz w:val="21"/>
          <w:szCs w:val="21"/>
        </w:rPr>
        <w:lastRenderedPageBreak/>
        <w:t>По 23 соглашениям, заключенным между администрацией Лискинского муниципального района и администрацией Селявинского сельского поселения «О достижении показателей эффективности развития поселений Лискинского муниципального района», </w:t>
      </w:r>
      <w:r>
        <w:rPr>
          <w:b/>
          <w:bCs/>
          <w:color w:val="212121"/>
          <w:sz w:val="21"/>
          <w:szCs w:val="21"/>
        </w:rPr>
        <w:t>в 2019 году были достигнуты следующие плановые значения:</w:t>
      </w:r>
    </w:p>
    <w:p w:rsidR="00AF76E6" w:rsidRDefault="00AF76E6" w:rsidP="00AF76E6">
      <w:pPr>
        <w:pStyle w:val="a3"/>
        <w:shd w:val="clear" w:color="auto" w:fill="FFFFFF"/>
        <w:spacing w:before="0" w:beforeAutospacing="0"/>
        <w:rPr>
          <w:color w:val="212121"/>
          <w:sz w:val="21"/>
          <w:szCs w:val="21"/>
        </w:rPr>
      </w:pPr>
      <w:r>
        <w:rPr>
          <w:b/>
          <w:bCs/>
          <w:color w:val="212121"/>
          <w:sz w:val="21"/>
          <w:szCs w:val="21"/>
        </w:rPr>
        <w:t>показатель 5 </w:t>
      </w:r>
      <w:r>
        <w:rPr>
          <w:color w:val="212121"/>
          <w:sz w:val="21"/>
          <w:szCs w:val="21"/>
        </w:rPr>
        <w:t>доля протяженности освещенных частей улиц, проездов, набережных к их общей протяженности на конец отчетного года составила 100%;</w:t>
      </w:r>
    </w:p>
    <w:p w:rsidR="00AF76E6" w:rsidRDefault="00AF76E6" w:rsidP="00AF76E6">
      <w:pPr>
        <w:pStyle w:val="a3"/>
        <w:shd w:val="clear" w:color="auto" w:fill="FFFFFF"/>
        <w:spacing w:before="0" w:beforeAutospacing="0"/>
        <w:rPr>
          <w:color w:val="212121"/>
          <w:sz w:val="21"/>
          <w:szCs w:val="21"/>
        </w:rPr>
      </w:pPr>
      <w:r>
        <w:rPr>
          <w:b/>
          <w:bCs/>
          <w:color w:val="212121"/>
          <w:sz w:val="21"/>
          <w:szCs w:val="21"/>
        </w:rPr>
        <w:t>показатель 10 </w:t>
      </w:r>
      <w:r>
        <w:rPr>
          <w:color w:val="212121"/>
          <w:sz w:val="21"/>
          <w:szCs w:val="21"/>
        </w:rPr>
        <w:t>ввод жилья на 1 жителя поселения составил 0,09 кв. м при плане 0,001 кв. м;</w:t>
      </w:r>
    </w:p>
    <w:p w:rsidR="00AF76E6" w:rsidRDefault="00AF76E6" w:rsidP="00AF76E6">
      <w:pPr>
        <w:pStyle w:val="a3"/>
        <w:shd w:val="clear" w:color="auto" w:fill="FFFFFF"/>
        <w:spacing w:before="0" w:beforeAutospacing="0"/>
        <w:rPr>
          <w:color w:val="212121"/>
          <w:sz w:val="21"/>
          <w:szCs w:val="21"/>
        </w:rPr>
      </w:pPr>
      <w:r>
        <w:rPr>
          <w:b/>
          <w:bCs/>
          <w:color w:val="212121"/>
          <w:sz w:val="21"/>
          <w:szCs w:val="21"/>
        </w:rPr>
        <w:t>показатель 13</w:t>
      </w:r>
      <w:r>
        <w:rPr>
          <w:color w:val="212121"/>
          <w:sz w:val="21"/>
          <w:szCs w:val="21"/>
        </w:rPr>
        <w:t> доля отремонтированных автомобильных дорог общего пользования местного значения поселения составила 72,0  при плане 72,0%;</w:t>
      </w:r>
    </w:p>
    <w:p w:rsidR="00AF76E6" w:rsidRDefault="00AF76E6" w:rsidP="00AF76E6">
      <w:pPr>
        <w:pStyle w:val="a3"/>
        <w:shd w:val="clear" w:color="auto" w:fill="FFFFFF"/>
        <w:spacing w:before="0" w:beforeAutospacing="0"/>
        <w:rPr>
          <w:color w:val="212121"/>
          <w:sz w:val="21"/>
          <w:szCs w:val="21"/>
        </w:rPr>
      </w:pPr>
      <w:r>
        <w:rPr>
          <w:b/>
          <w:bCs/>
          <w:color w:val="212121"/>
          <w:sz w:val="21"/>
          <w:szCs w:val="21"/>
        </w:rPr>
        <w:t>показатель 17</w:t>
      </w:r>
      <w:r>
        <w:rPr>
          <w:color w:val="212121"/>
          <w:sz w:val="21"/>
          <w:szCs w:val="21"/>
        </w:rPr>
        <w:t> расходы местного бюджета на проведение мероприятий по энергосбережению в расчете на 1 жителя составили 143,5 рублей, при плане 100 рублей;</w:t>
      </w:r>
    </w:p>
    <w:p w:rsidR="00AF76E6" w:rsidRDefault="00AF76E6" w:rsidP="00AF76E6">
      <w:pPr>
        <w:pStyle w:val="a3"/>
        <w:shd w:val="clear" w:color="auto" w:fill="FFFFFF"/>
        <w:spacing w:before="0" w:beforeAutospacing="0"/>
        <w:rPr>
          <w:color w:val="212121"/>
          <w:sz w:val="21"/>
          <w:szCs w:val="21"/>
        </w:rPr>
      </w:pPr>
      <w:r>
        <w:rPr>
          <w:b/>
          <w:bCs/>
          <w:color w:val="212121"/>
          <w:sz w:val="21"/>
          <w:szCs w:val="21"/>
        </w:rPr>
        <w:t>показатель 20 </w:t>
      </w:r>
      <w:r>
        <w:rPr>
          <w:color w:val="212121"/>
          <w:sz w:val="21"/>
          <w:szCs w:val="21"/>
        </w:rPr>
        <w:t>эффективность проведения плановых и внеплановых проверок в рамках муниципального земельного контроля в отношении земельных участков, находящихся в пользовании физических и юридических лиц, в расчете на 1000 человек населения составила 2,88 единиц, при плане 2,82;</w:t>
      </w:r>
    </w:p>
    <w:p w:rsidR="00AF76E6" w:rsidRDefault="00AF76E6" w:rsidP="00AF76E6">
      <w:pPr>
        <w:pStyle w:val="a3"/>
        <w:shd w:val="clear" w:color="auto" w:fill="FFFFFF"/>
        <w:spacing w:before="0" w:beforeAutospacing="0"/>
        <w:rPr>
          <w:color w:val="212121"/>
          <w:sz w:val="21"/>
          <w:szCs w:val="21"/>
        </w:rPr>
      </w:pPr>
      <w:r>
        <w:rPr>
          <w:b/>
          <w:bCs/>
          <w:color w:val="212121"/>
          <w:sz w:val="21"/>
          <w:szCs w:val="21"/>
        </w:rPr>
        <w:t>показатель 21</w:t>
      </w:r>
      <w:r>
        <w:rPr>
          <w:color w:val="212121"/>
          <w:sz w:val="21"/>
          <w:szCs w:val="21"/>
        </w:rPr>
        <w:t> доля населения, принявшего участие в выполнении нормативов испытаний (тестов) Всероссийского физкультурно-спортивного комплекса «готов к труду и обороне» (ГТО), в общей численности населения составила 15 % при плане 9%;</w:t>
      </w:r>
    </w:p>
    <w:p w:rsidR="00AF76E6" w:rsidRDefault="00AF76E6" w:rsidP="00AF76E6">
      <w:pPr>
        <w:pStyle w:val="a3"/>
        <w:shd w:val="clear" w:color="auto" w:fill="FFFFFF"/>
        <w:spacing w:before="0" w:beforeAutospacing="0"/>
        <w:rPr>
          <w:color w:val="212121"/>
          <w:sz w:val="21"/>
          <w:szCs w:val="21"/>
        </w:rPr>
      </w:pPr>
      <w:r>
        <w:rPr>
          <w:b/>
          <w:bCs/>
          <w:color w:val="212121"/>
          <w:sz w:val="21"/>
          <w:szCs w:val="21"/>
        </w:rPr>
        <w:t>показатель 22</w:t>
      </w:r>
      <w:r>
        <w:rPr>
          <w:color w:val="212121"/>
          <w:sz w:val="21"/>
          <w:szCs w:val="21"/>
        </w:rPr>
        <w:t> участие сборных команд поселения в официальных физкультурно-оздоровительных и спортивных мероприятиях муниципального района составили 7 единиц при плане 2.</w:t>
      </w:r>
    </w:p>
    <w:p w:rsidR="00AF76E6" w:rsidRDefault="00AF76E6" w:rsidP="00AF76E6">
      <w:pPr>
        <w:pStyle w:val="a3"/>
        <w:shd w:val="clear" w:color="auto" w:fill="FFFFFF"/>
        <w:spacing w:before="0" w:beforeAutospacing="0"/>
        <w:rPr>
          <w:color w:val="212121"/>
          <w:sz w:val="21"/>
          <w:szCs w:val="21"/>
        </w:rPr>
      </w:pPr>
      <w:r>
        <w:rPr>
          <w:b/>
          <w:bCs/>
          <w:color w:val="212121"/>
          <w:sz w:val="21"/>
          <w:szCs w:val="21"/>
        </w:rPr>
        <w:t>Не достигнуты следующие показатели:</w:t>
      </w:r>
    </w:p>
    <w:p w:rsidR="00AF76E6" w:rsidRDefault="00AF76E6" w:rsidP="00AF76E6">
      <w:pPr>
        <w:pStyle w:val="a3"/>
        <w:shd w:val="clear" w:color="auto" w:fill="FFFFFF"/>
        <w:spacing w:before="0" w:beforeAutospacing="0"/>
        <w:rPr>
          <w:color w:val="212121"/>
          <w:sz w:val="21"/>
          <w:szCs w:val="21"/>
        </w:rPr>
      </w:pPr>
      <w:r>
        <w:rPr>
          <w:b/>
          <w:bCs/>
          <w:color w:val="212121"/>
          <w:sz w:val="21"/>
          <w:szCs w:val="21"/>
        </w:rPr>
        <w:t>показатель 1</w:t>
      </w:r>
      <w:r>
        <w:rPr>
          <w:color w:val="212121"/>
          <w:sz w:val="21"/>
          <w:szCs w:val="21"/>
        </w:rPr>
        <w:t> доля налоговых и неналоговых доходов в общем объеме доходов местного бюджета составила 94,8 %  при плане 98,0 %;</w:t>
      </w:r>
    </w:p>
    <w:p w:rsidR="00AF76E6" w:rsidRDefault="00AF76E6" w:rsidP="00AF76E6">
      <w:pPr>
        <w:pStyle w:val="a3"/>
        <w:shd w:val="clear" w:color="auto" w:fill="FFFFFF"/>
        <w:spacing w:before="0" w:beforeAutospacing="0"/>
        <w:rPr>
          <w:color w:val="212121"/>
          <w:sz w:val="21"/>
          <w:szCs w:val="21"/>
        </w:rPr>
      </w:pPr>
      <w:r>
        <w:rPr>
          <w:b/>
          <w:bCs/>
          <w:color w:val="212121"/>
          <w:sz w:val="21"/>
          <w:szCs w:val="21"/>
        </w:rPr>
        <w:t>показатель 2</w:t>
      </w:r>
      <w:r>
        <w:rPr>
          <w:color w:val="212121"/>
          <w:sz w:val="21"/>
          <w:szCs w:val="21"/>
        </w:rPr>
        <w:t>  удельный вес недоимки по земельному налогу на 1 января 2020 года,  к общему объему поступлений доходов в местный бюджет поселения от земельного налога за 2019 год составил 7,4 % при плане 0,8 %;</w:t>
      </w:r>
    </w:p>
    <w:p w:rsidR="00AF76E6" w:rsidRDefault="00AF76E6" w:rsidP="00AF76E6">
      <w:pPr>
        <w:pStyle w:val="a3"/>
        <w:shd w:val="clear" w:color="auto" w:fill="FFFFFF"/>
        <w:spacing w:before="0" w:beforeAutospacing="0"/>
        <w:rPr>
          <w:color w:val="212121"/>
          <w:sz w:val="21"/>
          <w:szCs w:val="21"/>
        </w:rPr>
      </w:pPr>
      <w:r>
        <w:rPr>
          <w:b/>
          <w:bCs/>
          <w:color w:val="212121"/>
          <w:sz w:val="21"/>
          <w:szCs w:val="21"/>
        </w:rPr>
        <w:t>показатель 3 </w:t>
      </w:r>
      <w:r>
        <w:rPr>
          <w:color w:val="212121"/>
          <w:sz w:val="21"/>
          <w:szCs w:val="21"/>
        </w:rPr>
        <w:t> удельный вес недоимки по налогу на имущество физических лиц на 1 января 2020 года  к общему объему поступлений доходов в местный бюджет поселения от налога на имущество физических лиц за отчетный период составил 53,3 % при плане 4,7 %;</w:t>
      </w:r>
    </w:p>
    <w:p w:rsidR="00AF76E6" w:rsidRDefault="00AF76E6" w:rsidP="00AF76E6">
      <w:pPr>
        <w:pStyle w:val="a3"/>
        <w:shd w:val="clear" w:color="auto" w:fill="FFFFFF"/>
        <w:spacing w:before="0" w:beforeAutospacing="0"/>
        <w:rPr>
          <w:color w:val="212121"/>
          <w:sz w:val="21"/>
          <w:szCs w:val="21"/>
        </w:rPr>
      </w:pPr>
      <w:r>
        <w:rPr>
          <w:b/>
          <w:bCs/>
          <w:color w:val="212121"/>
          <w:sz w:val="21"/>
          <w:szCs w:val="21"/>
        </w:rPr>
        <w:t>показатель 4 </w:t>
      </w:r>
      <w:r>
        <w:rPr>
          <w:color w:val="212121"/>
          <w:sz w:val="21"/>
          <w:szCs w:val="21"/>
        </w:rPr>
        <w:t>снижение недоимки по местных налогам и сборам, зачисляемым в бюджет поселения составило 57,33% при плане 75,0%;</w:t>
      </w:r>
    </w:p>
    <w:p w:rsidR="00AF76E6" w:rsidRDefault="00AF76E6" w:rsidP="00AF76E6">
      <w:pPr>
        <w:pStyle w:val="a3"/>
        <w:shd w:val="clear" w:color="auto" w:fill="FFFFFF"/>
        <w:spacing w:before="0" w:beforeAutospacing="0"/>
        <w:rPr>
          <w:color w:val="212121"/>
          <w:sz w:val="21"/>
          <w:szCs w:val="21"/>
        </w:rPr>
      </w:pPr>
      <w:r>
        <w:rPr>
          <w:b/>
          <w:bCs/>
          <w:color w:val="212121"/>
          <w:sz w:val="21"/>
          <w:szCs w:val="21"/>
        </w:rPr>
        <w:t>показатель 8</w:t>
      </w:r>
      <w:r>
        <w:rPr>
          <w:color w:val="212121"/>
          <w:sz w:val="21"/>
          <w:szCs w:val="21"/>
        </w:rPr>
        <w:t> доля расходов бюджета поселения на содержание органов местного самоуправления составила 24,0  при плане 19,0%;</w:t>
      </w:r>
    </w:p>
    <w:p w:rsidR="00AF76E6" w:rsidRDefault="00AF76E6" w:rsidP="00AF76E6">
      <w:pPr>
        <w:pStyle w:val="a3"/>
        <w:shd w:val="clear" w:color="auto" w:fill="FFFFFF"/>
        <w:spacing w:before="0" w:beforeAutospacing="0"/>
        <w:rPr>
          <w:color w:val="212121"/>
          <w:sz w:val="21"/>
          <w:szCs w:val="21"/>
        </w:rPr>
      </w:pPr>
      <w:r>
        <w:rPr>
          <w:b/>
          <w:bCs/>
          <w:color w:val="212121"/>
          <w:sz w:val="21"/>
          <w:szCs w:val="21"/>
        </w:rPr>
        <w:t>показатель 12</w:t>
      </w:r>
      <w:r>
        <w:rPr>
          <w:color w:val="212121"/>
          <w:sz w:val="21"/>
          <w:szCs w:val="21"/>
        </w:rPr>
        <w:t> поселение в 2019 году не принимало участие в областных и федеральных конкурсах;</w:t>
      </w:r>
    </w:p>
    <w:p w:rsidR="00AF76E6" w:rsidRDefault="00AF76E6" w:rsidP="00AF76E6">
      <w:pPr>
        <w:pStyle w:val="a3"/>
        <w:shd w:val="clear" w:color="auto" w:fill="FFFFFF"/>
        <w:spacing w:before="0" w:beforeAutospacing="0"/>
        <w:rPr>
          <w:color w:val="212121"/>
          <w:sz w:val="21"/>
          <w:szCs w:val="21"/>
        </w:rPr>
      </w:pPr>
      <w:r>
        <w:rPr>
          <w:b/>
          <w:bCs/>
          <w:color w:val="212121"/>
          <w:sz w:val="21"/>
          <w:szCs w:val="21"/>
        </w:rPr>
        <w:t>показатель 14</w:t>
      </w:r>
      <w:r>
        <w:rPr>
          <w:color w:val="212121"/>
          <w:sz w:val="21"/>
          <w:szCs w:val="21"/>
        </w:rPr>
        <w:t> доля зарегистрированных объектов недвижимости, находящихся в муниципальной собственности составила 43% при плане 45 %;</w:t>
      </w:r>
    </w:p>
    <w:p w:rsidR="00AF76E6" w:rsidRDefault="00AF76E6" w:rsidP="00AF76E6">
      <w:pPr>
        <w:pStyle w:val="a3"/>
        <w:shd w:val="clear" w:color="auto" w:fill="FFFFFF"/>
        <w:spacing w:before="0" w:beforeAutospacing="0"/>
        <w:rPr>
          <w:color w:val="212121"/>
          <w:sz w:val="21"/>
          <w:szCs w:val="21"/>
        </w:rPr>
      </w:pPr>
      <w:r>
        <w:rPr>
          <w:b/>
          <w:bCs/>
          <w:color w:val="212121"/>
          <w:sz w:val="21"/>
          <w:szCs w:val="21"/>
        </w:rPr>
        <w:t>показатель 16 </w:t>
      </w:r>
      <w:r>
        <w:rPr>
          <w:color w:val="212121"/>
          <w:sz w:val="21"/>
          <w:szCs w:val="21"/>
        </w:rPr>
        <w:t>в 2019 году в конкурсе по реализации местных инициатив территориального общественного самоуправления приняли участие 3 ТОСа, но конкурсный отбор не прошли;</w:t>
      </w:r>
    </w:p>
    <w:p w:rsidR="00AF76E6" w:rsidRDefault="00AF76E6" w:rsidP="00AF76E6">
      <w:pPr>
        <w:pStyle w:val="a3"/>
        <w:shd w:val="clear" w:color="auto" w:fill="FFFFFF"/>
        <w:spacing w:before="0" w:beforeAutospacing="0"/>
        <w:rPr>
          <w:color w:val="212121"/>
          <w:sz w:val="21"/>
          <w:szCs w:val="21"/>
        </w:rPr>
      </w:pPr>
      <w:r>
        <w:rPr>
          <w:b/>
          <w:bCs/>
          <w:color w:val="212121"/>
          <w:sz w:val="21"/>
          <w:szCs w:val="21"/>
        </w:rPr>
        <w:lastRenderedPageBreak/>
        <w:t>показатель 18</w:t>
      </w:r>
      <w:r>
        <w:rPr>
          <w:color w:val="212121"/>
          <w:sz w:val="21"/>
          <w:szCs w:val="21"/>
        </w:rPr>
        <w:t> удельный вес детей в возрасте 5-17 лет, занимающихся в кружках, клубных формированиях в учреждениях культуры составил 78% от общего числа детей, проживающих на территории поселения, при плане 95%.</w:t>
      </w:r>
    </w:p>
    <w:p w:rsidR="00AF76E6" w:rsidRDefault="00AF76E6" w:rsidP="00AF76E6">
      <w:pPr>
        <w:pStyle w:val="a3"/>
        <w:shd w:val="clear" w:color="auto" w:fill="FFFFFF"/>
        <w:spacing w:before="0" w:beforeAutospacing="0"/>
        <w:jc w:val="center"/>
        <w:rPr>
          <w:color w:val="212121"/>
          <w:sz w:val="21"/>
          <w:szCs w:val="21"/>
        </w:rPr>
      </w:pPr>
      <w:r>
        <w:rPr>
          <w:b/>
          <w:bCs/>
          <w:color w:val="212121"/>
          <w:sz w:val="21"/>
          <w:szCs w:val="21"/>
        </w:rPr>
        <w:t>Формирование и исполнение местного бюджета</w:t>
      </w:r>
    </w:p>
    <w:p w:rsidR="00AF76E6" w:rsidRDefault="00AF76E6" w:rsidP="00AF76E6">
      <w:pPr>
        <w:pStyle w:val="a3"/>
        <w:shd w:val="clear" w:color="auto" w:fill="FFFFFF"/>
        <w:spacing w:before="0" w:beforeAutospacing="0"/>
        <w:rPr>
          <w:color w:val="212121"/>
          <w:sz w:val="21"/>
          <w:szCs w:val="21"/>
        </w:rPr>
      </w:pPr>
      <w:r>
        <w:rPr>
          <w:color w:val="212121"/>
          <w:sz w:val="21"/>
          <w:szCs w:val="21"/>
          <w:shd w:val="clear" w:color="auto" w:fill="FFFFFF"/>
        </w:rPr>
        <w:t>Главным финансовым инструментом для достижения стабильности социально-экономического развития поселения и показателей эффективности, безусловно, служит бюджет.</w:t>
      </w:r>
    </w:p>
    <w:p w:rsidR="00AF76E6" w:rsidRDefault="00AF76E6" w:rsidP="00AF76E6">
      <w:pPr>
        <w:pStyle w:val="a3"/>
        <w:shd w:val="clear" w:color="auto" w:fill="FFFFFF"/>
        <w:spacing w:before="0" w:beforeAutospacing="0"/>
        <w:rPr>
          <w:color w:val="212121"/>
          <w:sz w:val="21"/>
          <w:szCs w:val="21"/>
        </w:rPr>
      </w:pPr>
      <w:r>
        <w:rPr>
          <w:color w:val="212121"/>
          <w:sz w:val="21"/>
          <w:szCs w:val="21"/>
          <w:shd w:val="clear" w:color="auto" w:fill="FFFFFF"/>
        </w:rPr>
        <w:t>Формирование, утверждение и контроль за исполнением бюджета Селявинского сельского поселения осуществляется исходя из налоговых доходов поселения, определенных законодательством Российской Федерацией.</w:t>
      </w:r>
    </w:p>
    <w:p w:rsidR="00AF76E6" w:rsidRDefault="00AF76E6" w:rsidP="00AF76E6">
      <w:pPr>
        <w:pStyle w:val="a3"/>
        <w:shd w:val="clear" w:color="auto" w:fill="FFFFFF"/>
        <w:spacing w:before="0" w:beforeAutospacing="0"/>
        <w:rPr>
          <w:color w:val="212121"/>
          <w:sz w:val="21"/>
          <w:szCs w:val="21"/>
        </w:rPr>
      </w:pPr>
      <w:r>
        <w:rPr>
          <w:color w:val="212121"/>
          <w:sz w:val="21"/>
          <w:szCs w:val="21"/>
          <w:shd w:val="clear" w:color="auto" w:fill="FFFFFF"/>
        </w:rPr>
        <w:t>Исполнение бюджета Селявинского сельского поселения осуществлялось в соответствии с решением Совета народных депутатов Селявинского сельского поселения «О бюджете Селявинского сельского поселения Лискинского муниципального района Воронежской области на 2019 год и на плановый период 2020 -2021 годов».</w:t>
      </w:r>
    </w:p>
    <w:p w:rsidR="00AF76E6" w:rsidRDefault="00AF76E6" w:rsidP="00AF76E6">
      <w:pPr>
        <w:pStyle w:val="a3"/>
        <w:shd w:val="clear" w:color="auto" w:fill="FFFFFF"/>
        <w:spacing w:before="0" w:beforeAutospacing="0"/>
        <w:rPr>
          <w:color w:val="212121"/>
          <w:sz w:val="21"/>
          <w:szCs w:val="21"/>
        </w:rPr>
      </w:pPr>
      <w:r>
        <w:rPr>
          <w:color w:val="212121"/>
          <w:sz w:val="21"/>
          <w:szCs w:val="21"/>
        </w:rPr>
        <w:t>Совет народных депутатов Селявинского сельского поселения закрепляет объемы финансирования по расходным статьям, исходя из приоритетов очередного финансового года, в соответствии с принятыми расходными обязательствами.</w:t>
      </w:r>
    </w:p>
    <w:p w:rsidR="00AF76E6" w:rsidRDefault="00AF76E6" w:rsidP="00AF76E6">
      <w:pPr>
        <w:pStyle w:val="a3"/>
        <w:shd w:val="clear" w:color="auto" w:fill="FFFFFF"/>
        <w:spacing w:before="0" w:beforeAutospacing="0"/>
        <w:rPr>
          <w:color w:val="212121"/>
          <w:sz w:val="21"/>
          <w:szCs w:val="21"/>
        </w:rPr>
      </w:pPr>
      <w:r>
        <w:rPr>
          <w:color w:val="212121"/>
          <w:sz w:val="21"/>
          <w:szCs w:val="21"/>
        </w:rPr>
        <w:t>Расходные обязательства определяются в соответствии с вопросами местного значения, которые призваны решать органы местного самоуправления.</w:t>
      </w:r>
    </w:p>
    <w:p w:rsidR="00AF76E6" w:rsidRDefault="00AF76E6" w:rsidP="00AF76E6">
      <w:pPr>
        <w:pStyle w:val="a3"/>
        <w:shd w:val="clear" w:color="auto" w:fill="FFFFFF"/>
        <w:spacing w:before="0" w:beforeAutospacing="0"/>
        <w:rPr>
          <w:color w:val="212121"/>
          <w:sz w:val="21"/>
          <w:szCs w:val="21"/>
        </w:rPr>
      </w:pPr>
      <w:r>
        <w:rPr>
          <w:color w:val="212121"/>
          <w:sz w:val="21"/>
          <w:szCs w:val="21"/>
        </w:rPr>
        <w:t>Доля налоговых поступлений составила 42,5 % от общего объема поступивших доходов в 2019 году, неналоговых поступлений – 0,4 % и безвозмездных поступлений – 57,1 % от общего объема поступивших доходов.</w:t>
      </w:r>
    </w:p>
    <w:p w:rsidR="00AF76E6" w:rsidRDefault="00AF76E6" w:rsidP="00AF76E6">
      <w:pPr>
        <w:pStyle w:val="a3"/>
        <w:shd w:val="clear" w:color="auto" w:fill="FFFFFF"/>
        <w:spacing w:before="0" w:beforeAutospacing="0"/>
        <w:rPr>
          <w:color w:val="212121"/>
          <w:sz w:val="21"/>
          <w:szCs w:val="21"/>
        </w:rPr>
      </w:pPr>
      <w:r>
        <w:rPr>
          <w:color w:val="212121"/>
          <w:sz w:val="21"/>
          <w:szCs w:val="21"/>
        </w:rPr>
        <w:t>Налоговые и неналоговые доходы в 2019 году поступили в местный бюджет в объеме 4046,0 тыс. руб., к плановым назначениям исполнены на 100%.</w:t>
      </w:r>
    </w:p>
    <w:p w:rsidR="00AF76E6" w:rsidRDefault="00AF76E6" w:rsidP="00AF76E6">
      <w:pPr>
        <w:pStyle w:val="a3"/>
        <w:shd w:val="clear" w:color="auto" w:fill="FFFFFF"/>
        <w:spacing w:before="0" w:beforeAutospacing="0"/>
        <w:rPr>
          <w:color w:val="212121"/>
          <w:sz w:val="21"/>
          <w:szCs w:val="21"/>
        </w:rPr>
      </w:pPr>
      <w:r>
        <w:rPr>
          <w:color w:val="212121"/>
          <w:sz w:val="21"/>
          <w:szCs w:val="21"/>
        </w:rPr>
        <w:t>Удельный вес в структуре собственных доходов поселения занимают следующие налоги:</w:t>
      </w:r>
    </w:p>
    <w:p w:rsidR="00AF76E6" w:rsidRDefault="00AF76E6" w:rsidP="00AF76E6">
      <w:pPr>
        <w:pStyle w:val="a3"/>
        <w:shd w:val="clear" w:color="auto" w:fill="FFFFFF"/>
        <w:spacing w:before="0" w:beforeAutospacing="0"/>
        <w:rPr>
          <w:color w:val="212121"/>
          <w:sz w:val="21"/>
          <w:szCs w:val="21"/>
        </w:rPr>
      </w:pPr>
      <w:r>
        <w:rPr>
          <w:color w:val="212121"/>
          <w:sz w:val="21"/>
          <w:szCs w:val="21"/>
        </w:rPr>
        <w:t>1.     Земельный налог – 88% (3560,3 тыс. руб.).</w:t>
      </w:r>
    </w:p>
    <w:p w:rsidR="00AF76E6" w:rsidRDefault="00AF76E6" w:rsidP="00AF76E6">
      <w:pPr>
        <w:pStyle w:val="a3"/>
        <w:shd w:val="clear" w:color="auto" w:fill="FFFFFF"/>
        <w:spacing w:before="0" w:beforeAutospacing="0"/>
        <w:rPr>
          <w:color w:val="212121"/>
          <w:sz w:val="21"/>
          <w:szCs w:val="21"/>
        </w:rPr>
      </w:pPr>
      <w:r>
        <w:rPr>
          <w:color w:val="212121"/>
          <w:sz w:val="21"/>
          <w:szCs w:val="21"/>
        </w:rPr>
        <w:t>2.     Налог на доходы физических лиц – 8,83 % (359,2 тыс. руб.).</w:t>
      </w:r>
    </w:p>
    <w:p w:rsidR="00AF76E6" w:rsidRDefault="00AF76E6" w:rsidP="00AF76E6">
      <w:pPr>
        <w:pStyle w:val="a3"/>
        <w:shd w:val="clear" w:color="auto" w:fill="FFFFFF"/>
        <w:spacing w:before="0" w:beforeAutospacing="0"/>
        <w:rPr>
          <w:color w:val="212121"/>
          <w:sz w:val="21"/>
          <w:szCs w:val="21"/>
        </w:rPr>
      </w:pPr>
      <w:r>
        <w:rPr>
          <w:color w:val="212121"/>
          <w:sz w:val="21"/>
          <w:szCs w:val="21"/>
        </w:rPr>
        <w:t>3.     Арендная плата за землю – 0,3 % (14,7 тыс. руб.).</w:t>
      </w:r>
    </w:p>
    <w:p w:rsidR="00AF76E6" w:rsidRDefault="00AF76E6" w:rsidP="00AF76E6">
      <w:pPr>
        <w:pStyle w:val="a3"/>
        <w:shd w:val="clear" w:color="auto" w:fill="FFFFFF"/>
        <w:spacing w:before="0" w:beforeAutospacing="0"/>
        <w:rPr>
          <w:color w:val="212121"/>
          <w:sz w:val="21"/>
          <w:szCs w:val="21"/>
        </w:rPr>
      </w:pPr>
      <w:r>
        <w:rPr>
          <w:color w:val="212121"/>
          <w:sz w:val="21"/>
          <w:szCs w:val="21"/>
        </w:rPr>
        <w:t>4.     Налог на имущество –2,2% (90,2 тыс. руб.)</w:t>
      </w:r>
    </w:p>
    <w:p w:rsidR="00AF76E6" w:rsidRDefault="00AF76E6" w:rsidP="00AF76E6">
      <w:pPr>
        <w:pStyle w:val="a3"/>
        <w:shd w:val="clear" w:color="auto" w:fill="FFFFFF"/>
        <w:spacing w:before="0" w:beforeAutospacing="0"/>
        <w:rPr>
          <w:color w:val="212121"/>
          <w:sz w:val="21"/>
          <w:szCs w:val="21"/>
        </w:rPr>
      </w:pPr>
      <w:r>
        <w:rPr>
          <w:color w:val="212121"/>
          <w:sz w:val="21"/>
          <w:szCs w:val="21"/>
        </w:rPr>
        <w:t>5.     Государственная пошлина – 0,07 % (2,7 тыс. руб.)</w:t>
      </w:r>
    </w:p>
    <w:p w:rsidR="00AF76E6" w:rsidRDefault="00AF76E6" w:rsidP="00AF76E6">
      <w:pPr>
        <w:pStyle w:val="a3"/>
        <w:shd w:val="clear" w:color="auto" w:fill="FFFFFF"/>
        <w:spacing w:before="0" w:beforeAutospacing="0"/>
        <w:rPr>
          <w:color w:val="212121"/>
          <w:sz w:val="21"/>
          <w:szCs w:val="21"/>
        </w:rPr>
      </w:pPr>
      <w:r>
        <w:rPr>
          <w:color w:val="212121"/>
          <w:sz w:val="21"/>
          <w:szCs w:val="21"/>
        </w:rPr>
        <w:t>6.     Доходы от оказания платных услуг – 0,6 % (19,0 тыс. руб.)</w:t>
      </w:r>
    </w:p>
    <w:p w:rsidR="00AF76E6" w:rsidRDefault="00AF76E6" w:rsidP="00AF76E6">
      <w:pPr>
        <w:pStyle w:val="a3"/>
        <w:shd w:val="clear" w:color="auto" w:fill="FFFFFF"/>
        <w:spacing w:before="0" w:beforeAutospacing="0"/>
        <w:rPr>
          <w:color w:val="212121"/>
          <w:sz w:val="21"/>
          <w:szCs w:val="21"/>
        </w:rPr>
      </w:pPr>
      <w:r>
        <w:rPr>
          <w:color w:val="212121"/>
          <w:sz w:val="21"/>
          <w:szCs w:val="21"/>
        </w:rPr>
        <w:t>За 2019 год бюджет Селявинского сельского поселения по доходам исполнен на 100 %. В бюджет поступило 9437,3 тыс. руб., из них собственных доходов 4046,0 тыс. руб., что составляет 42,9,0 % от общей суммы доходов.</w:t>
      </w:r>
    </w:p>
    <w:p w:rsidR="00AF76E6" w:rsidRDefault="00AF76E6" w:rsidP="00AF76E6">
      <w:pPr>
        <w:pStyle w:val="a3"/>
        <w:shd w:val="clear" w:color="auto" w:fill="FFFFFF"/>
        <w:spacing w:before="0" w:beforeAutospacing="0"/>
        <w:rPr>
          <w:color w:val="212121"/>
          <w:sz w:val="21"/>
          <w:szCs w:val="21"/>
        </w:rPr>
      </w:pPr>
      <w:r>
        <w:rPr>
          <w:color w:val="212121"/>
          <w:sz w:val="21"/>
          <w:szCs w:val="21"/>
        </w:rPr>
        <w:t>Пополнение доходной части бюджета обеспечивалось с сохранением условий для развития и расширения собственной доходной базы муниципального образования.</w:t>
      </w:r>
    </w:p>
    <w:p w:rsidR="00AF76E6" w:rsidRDefault="00AF76E6" w:rsidP="00AF76E6">
      <w:pPr>
        <w:pStyle w:val="a3"/>
        <w:shd w:val="clear" w:color="auto" w:fill="FFFFFF"/>
        <w:spacing w:before="0" w:beforeAutospacing="0"/>
        <w:rPr>
          <w:color w:val="212121"/>
          <w:sz w:val="21"/>
          <w:szCs w:val="21"/>
        </w:rPr>
      </w:pPr>
      <w:r>
        <w:rPr>
          <w:color w:val="212121"/>
          <w:sz w:val="21"/>
          <w:szCs w:val="21"/>
        </w:rPr>
        <w:t>Регулярно проводились мероприятия, направленные на укрепление контроля за соблюдением налоговой дисциплины муниципального образования, на мобилизацию доходов бюджета поселения, на ликвидацию задолженности организаций и физических лиц в бюджет поселения.</w:t>
      </w:r>
    </w:p>
    <w:p w:rsidR="00AF76E6" w:rsidRDefault="00AF76E6" w:rsidP="00AF76E6">
      <w:pPr>
        <w:pStyle w:val="a3"/>
        <w:shd w:val="clear" w:color="auto" w:fill="FFFFFF"/>
        <w:spacing w:before="0" w:beforeAutospacing="0"/>
        <w:rPr>
          <w:color w:val="212121"/>
          <w:sz w:val="21"/>
          <w:szCs w:val="21"/>
        </w:rPr>
      </w:pPr>
      <w:r>
        <w:rPr>
          <w:color w:val="212121"/>
          <w:sz w:val="21"/>
          <w:szCs w:val="21"/>
        </w:rPr>
        <w:lastRenderedPageBreak/>
        <w:t>В 2019 году сохранился программно-целевой метод планирования и исполнения бюджета. Доля расходов бюджета Селявинского сельского поселения, формируемая в рамках муниципальных программ, в общем объеме расходов бюджета составила 100%, или 15673,6 тыс.руб. (исполнение в рамках муниципальных программ в 2019 году – 15673,6 тыс.руб.). По сравнению с прошлым годом эти расходы увеличились на 57,88 % (исполнение в рамках муниципальных программ в 2018 году – 9072,1 тыс.руб.).</w:t>
      </w:r>
    </w:p>
    <w:p w:rsidR="00AF76E6" w:rsidRDefault="00AF76E6" w:rsidP="00AF76E6">
      <w:pPr>
        <w:pStyle w:val="a3"/>
        <w:shd w:val="clear" w:color="auto" w:fill="FFFFFF"/>
        <w:spacing w:before="0" w:beforeAutospacing="0"/>
        <w:rPr>
          <w:color w:val="212121"/>
          <w:sz w:val="21"/>
          <w:szCs w:val="21"/>
        </w:rPr>
      </w:pPr>
      <w:r>
        <w:rPr>
          <w:color w:val="212121"/>
          <w:sz w:val="21"/>
          <w:szCs w:val="21"/>
        </w:rPr>
        <w:t>Формирование объема и структуры расходов бюджета Селявинского сельского поселения на 2019 год осуществлялось исходя из следующих основных приоритетных направлений: выполнение действующих расходных обязательств, оказание населению качественных и доступных муниципальных услуг, выявление и использование резервов для достижения планируемых результатов, эффективное расходование бюджетных средств.</w:t>
      </w:r>
    </w:p>
    <w:p w:rsidR="00AF76E6" w:rsidRDefault="00AF76E6" w:rsidP="00AF76E6">
      <w:pPr>
        <w:pStyle w:val="a3"/>
        <w:shd w:val="clear" w:color="auto" w:fill="FFFFFF"/>
        <w:spacing w:before="0" w:beforeAutospacing="0"/>
        <w:rPr>
          <w:color w:val="212121"/>
          <w:sz w:val="21"/>
          <w:szCs w:val="21"/>
        </w:rPr>
      </w:pPr>
      <w:r>
        <w:rPr>
          <w:color w:val="212121"/>
          <w:sz w:val="21"/>
          <w:szCs w:val="21"/>
        </w:rPr>
        <w:t>Велась работа по повышению эффективности бюджетных расходов с целью недопущения просроченной кредиторской задолженности по бюджетным обязательствам.</w:t>
      </w:r>
    </w:p>
    <w:p w:rsidR="00AF76E6" w:rsidRDefault="00AF76E6" w:rsidP="00AF76E6">
      <w:pPr>
        <w:pStyle w:val="a3"/>
        <w:shd w:val="clear" w:color="auto" w:fill="FFFFFF"/>
        <w:spacing w:before="0" w:beforeAutospacing="0"/>
        <w:rPr>
          <w:color w:val="212121"/>
          <w:sz w:val="21"/>
          <w:szCs w:val="21"/>
        </w:rPr>
      </w:pPr>
      <w:r>
        <w:rPr>
          <w:color w:val="212121"/>
          <w:sz w:val="21"/>
          <w:szCs w:val="21"/>
        </w:rPr>
        <w:t>На 2019 год совокупный годовой объем закупок составил 9040900,0 руб. Проведено 162 закупок на общую сумму 2338200,00 руб., из них проведено 4 электронных аукциона на сумму 6702700,00 руб.</w:t>
      </w:r>
    </w:p>
    <w:p w:rsidR="00AF76E6" w:rsidRDefault="00AF76E6" w:rsidP="00AF76E6">
      <w:pPr>
        <w:pStyle w:val="a3"/>
        <w:shd w:val="clear" w:color="auto" w:fill="FFFFFF"/>
        <w:spacing w:before="0" w:beforeAutospacing="0"/>
        <w:rPr>
          <w:color w:val="212121"/>
          <w:sz w:val="21"/>
          <w:szCs w:val="21"/>
        </w:rPr>
      </w:pPr>
      <w:r>
        <w:rPr>
          <w:color w:val="212121"/>
          <w:sz w:val="21"/>
          <w:szCs w:val="21"/>
        </w:rPr>
        <w:t>Годовой объем закупок у единственного поставщика (подрядчика, исполнителя) в соответствии с пунктом 4 части 1 статьи 93 Федерального закон № 44-ФЗ составил 2 338 200,00 руб., заключено 162 договора на поставку товаров оказание работ и выполнение услуг.</w:t>
      </w:r>
    </w:p>
    <w:p w:rsidR="00AF76E6" w:rsidRDefault="00AF76E6" w:rsidP="00AF76E6">
      <w:pPr>
        <w:pStyle w:val="a3"/>
        <w:shd w:val="clear" w:color="auto" w:fill="FFFFFF"/>
        <w:spacing w:before="0" w:beforeAutospacing="0"/>
        <w:rPr>
          <w:color w:val="212121"/>
          <w:sz w:val="21"/>
          <w:szCs w:val="21"/>
        </w:rPr>
      </w:pPr>
      <w:r>
        <w:rPr>
          <w:color w:val="212121"/>
          <w:sz w:val="21"/>
          <w:szCs w:val="21"/>
        </w:rPr>
        <w:t>Администрация Селявинского сельского поселения не имеет задолженности по оплате заключенных муниципальных контрактов.</w:t>
      </w:r>
    </w:p>
    <w:p w:rsidR="00AF76E6" w:rsidRDefault="00AF76E6" w:rsidP="00AF76E6">
      <w:pPr>
        <w:pStyle w:val="a3"/>
        <w:shd w:val="clear" w:color="auto" w:fill="FFFFFF"/>
        <w:spacing w:before="0" w:beforeAutospacing="0"/>
        <w:rPr>
          <w:color w:val="212121"/>
          <w:sz w:val="21"/>
          <w:szCs w:val="21"/>
        </w:rPr>
      </w:pPr>
      <w:r>
        <w:rPr>
          <w:color w:val="212121"/>
          <w:sz w:val="21"/>
          <w:szCs w:val="21"/>
        </w:rPr>
        <w:t>Расходы за отчетный период составили: 15673,1 тыс. руб. 100% к утвержденному плану на 2019 год.</w:t>
      </w:r>
    </w:p>
    <w:p w:rsidR="00AF76E6" w:rsidRDefault="00AF76E6" w:rsidP="00AF76E6">
      <w:pPr>
        <w:pStyle w:val="a3"/>
        <w:shd w:val="clear" w:color="auto" w:fill="FFFFFF"/>
        <w:spacing w:before="0" w:beforeAutospacing="0"/>
        <w:rPr>
          <w:color w:val="212121"/>
          <w:sz w:val="21"/>
          <w:szCs w:val="21"/>
        </w:rPr>
      </w:pPr>
      <w:r>
        <w:rPr>
          <w:color w:val="212121"/>
          <w:sz w:val="21"/>
          <w:szCs w:val="21"/>
        </w:rPr>
        <w:t>Из них:</w:t>
      </w:r>
    </w:p>
    <w:p w:rsidR="00AF76E6" w:rsidRDefault="00AF76E6" w:rsidP="00AF76E6">
      <w:pPr>
        <w:pStyle w:val="a3"/>
        <w:shd w:val="clear" w:color="auto" w:fill="FFFFFF"/>
        <w:spacing w:before="0" w:beforeAutospacing="0"/>
        <w:rPr>
          <w:color w:val="212121"/>
          <w:sz w:val="21"/>
          <w:szCs w:val="21"/>
        </w:rPr>
      </w:pPr>
      <w:r>
        <w:rPr>
          <w:color w:val="212121"/>
          <w:sz w:val="21"/>
          <w:szCs w:val="21"/>
        </w:rPr>
        <w:t>- на заработную плату с начислениями работников администрации 1683,09 тыс.руб.;</w:t>
      </w:r>
    </w:p>
    <w:p w:rsidR="00AF76E6" w:rsidRDefault="00AF76E6" w:rsidP="00AF76E6">
      <w:pPr>
        <w:pStyle w:val="a3"/>
        <w:shd w:val="clear" w:color="auto" w:fill="FFFFFF"/>
        <w:spacing w:before="0" w:beforeAutospacing="0"/>
        <w:rPr>
          <w:color w:val="212121"/>
          <w:sz w:val="21"/>
          <w:szCs w:val="21"/>
        </w:rPr>
      </w:pPr>
      <w:r>
        <w:rPr>
          <w:color w:val="212121"/>
          <w:sz w:val="21"/>
          <w:szCs w:val="21"/>
        </w:rPr>
        <w:t>- на заработную плату работников муниципальных учреждений с начислениями 2247,8 тыс. руб.;</w:t>
      </w:r>
    </w:p>
    <w:p w:rsidR="00AF76E6" w:rsidRDefault="00AF76E6" w:rsidP="00AF76E6">
      <w:pPr>
        <w:pStyle w:val="a3"/>
        <w:shd w:val="clear" w:color="auto" w:fill="FFFFFF"/>
        <w:spacing w:before="0" w:beforeAutospacing="0"/>
        <w:rPr>
          <w:color w:val="212121"/>
          <w:sz w:val="21"/>
          <w:szCs w:val="21"/>
        </w:rPr>
      </w:pPr>
      <w:r>
        <w:rPr>
          <w:color w:val="212121"/>
          <w:sz w:val="21"/>
          <w:szCs w:val="21"/>
        </w:rPr>
        <w:t>-на первичные меры пожарной безопасности – 132 тыс. руб.;</w:t>
      </w:r>
    </w:p>
    <w:p w:rsidR="00AF76E6" w:rsidRDefault="00AF76E6" w:rsidP="00AF76E6">
      <w:pPr>
        <w:pStyle w:val="a3"/>
        <w:shd w:val="clear" w:color="auto" w:fill="FFFFFF"/>
        <w:spacing w:before="0" w:beforeAutospacing="0"/>
        <w:rPr>
          <w:color w:val="212121"/>
          <w:sz w:val="21"/>
          <w:szCs w:val="21"/>
        </w:rPr>
      </w:pPr>
      <w:r>
        <w:rPr>
          <w:color w:val="212121"/>
          <w:sz w:val="21"/>
          <w:szCs w:val="21"/>
        </w:rPr>
        <w:t>- на оплату электроэнергии уличного освещения – 489,9 тыс. руб.;</w:t>
      </w:r>
    </w:p>
    <w:p w:rsidR="00AF76E6" w:rsidRDefault="00AF76E6" w:rsidP="00AF76E6">
      <w:pPr>
        <w:pStyle w:val="a3"/>
        <w:shd w:val="clear" w:color="auto" w:fill="FFFFFF"/>
        <w:spacing w:before="0" w:beforeAutospacing="0"/>
        <w:rPr>
          <w:color w:val="212121"/>
          <w:sz w:val="21"/>
          <w:szCs w:val="21"/>
        </w:rPr>
      </w:pPr>
      <w:r>
        <w:rPr>
          <w:color w:val="212121"/>
          <w:sz w:val="21"/>
          <w:szCs w:val="21"/>
        </w:rPr>
        <w:t>- на оплату коммунальных услуг – 248,7тыс. руб.;</w:t>
      </w:r>
    </w:p>
    <w:p w:rsidR="00AF76E6" w:rsidRDefault="00AF76E6" w:rsidP="00AF76E6">
      <w:pPr>
        <w:pStyle w:val="a3"/>
        <w:shd w:val="clear" w:color="auto" w:fill="FFFFFF"/>
        <w:spacing w:before="0" w:beforeAutospacing="0"/>
        <w:rPr>
          <w:color w:val="212121"/>
          <w:sz w:val="21"/>
          <w:szCs w:val="21"/>
        </w:rPr>
      </w:pPr>
      <w:r>
        <w:rPr>
          <w:color w:val="212121"/>
          <w:sz w:val="21"/>
          <w:szCs w:val="21"/>
        </w:rPr>
        <w:t>- на закупку мебели для нужд администрации –122,0 тыс. руб.;</w:t>
      </w:r>
    </w:p>
    <w:p w:rsidR="00AF76E6" w:rsidRDefault="00AF76E6" w:rsidP="00AF76E6">
      <w:pPr>
        <w:pStyle w:val="a3"/>
        <w:shd w:val="clear" w:color="auto" w:fill="FFFFFF"/>
        <w:spacing w:before="0" w:beforeAutospacing="0"/>
        <w:rPr>
          <w:color w:val="212121"/>
          <w:sz w:val="21"/>
          <w:szCs w:val="21"/>
        </w:rPr>
      </w:pPr>
      <w:r>
        <w:rPr>
          <w:color w:val="212121"/>
          <w:sz w:val="21"/>
          <w:szCs w:val="21"/>
        </w:rPr>
        <w:t>- на ремонт кровли здания Дома культуры 224,9 тыс. руб.;</w:t>
      </w:r>
    </w:p>
    <w:p w:rsidR="00AF76E6" w:rsidRDefault="00AF76E6" w:rsidP="00AF76E6">
      <w:pPr>
        <w:pStyle w:val="a3"/>
        <w:shd w:val="clear" w:color="auto" w:fill="FFFFFF"/>
        <w:spacing w:before="0" w:beforeAutospacing="0"/>
        <w:rPr>
          <w:color w:val="212121"/>
          <w:sz w:val="21"/>
          <w:szCs w:val="21"/>
        </w:rPr>
      </w:pPr>
      <w:r>
        <w:rPr>
          <w:color w:val="212121"/>
          <w:sz w:val="21"/>
          <w:szCs w:val="21"/>
        </w:rPr>
        <w:t>- на пополнение библиотечного фонда – 12,0тыс. руб.;</w:t>
      </w:r>
    </w:p>
    <w:p w:rsidR="00AF76E6" w:rsidRDefault="00AF76E6" w:rsidP="00AF76E6">
      <w:pPr>
        <w:pStyle w:val="a3"/>
        <w:shd w:val="clear" w:color="auto" w:fill="FFFFFF"/>
        <w:spacing w:before="0" w:beforeAutospacing="0"/>
        <w:rPr>
          <w:color w:val="212121"/>
          <w:sz w:val="21"/>
          <w:szCs w:val="21"/>
        </w:rPr>
      </w:pPr>
      <w:r>
        <w:rPr>
          <w:color w:val="212121"/>
          <w:sz w:val="21"/>
          <w:szCs w:val="21"/>
        </w:rPr>
        <w:t>- на оргтехнику для нужд Дома культуры – 51,6 тыс. руб.;</w:t>
      </w:r>
    </w:p>
    <w:p w:rsidR="00AF76E6" w:rsidRDefault="00AF76E6" w:rsidP="00AF76E6">
      <w:pPr>
        <w:pStyle w:val="a3"/>
        <w:shd w:val="clear" w:color="auto" w:fill="FFFFFF"/>
        <w:spacing w:before="0" w:beforeAutospacing="0"/>
        <w:rPr>
          <w:color w:val="212121"/>
          <w:sz w:val="21"/>
          <w:szCs w:val="21"/>
        </w:rPr>
      </w:pPr>
      <w:r>
        <w:rPr>
          <w:color w:val="212121"/>
          <w:sz w:val="21"/>
          <w:szCs w:val="21"/>
        </w:rPr>
        <w:t>- на костюмы для Дома культуры – 71,0 тыс. руб.;</w:t>
      </w:r>
    </w:p>
    <w:p w:rsidR="00AF76E6" w:rsidRDefault="00AF76E6" w:rsidP="00AF76E6">
      <w:pPr>
        <w:pStyle w:val="a3"/>
        <w:shd w:val="clear" w:color="auto" w:fill="FFFFFF"/>
        <w:spacing w:before="0" w:beforeAutospacing="0"/>
        <w:rPr>
          <w:color w:val="212121"/>
          <w:sz w:val="21"/>
          <w:szCs w:val="21"/>
        </w:rPr>
      </w:pPr>
      <w:r>
        <w:rPr>
          <w:color w:val="212121"/>
          <w:sz w:val="21"/>
          <w:szCs w:val="21"/>
        </w:rPr>
        <w:t>- установка средств пожарной сигнализации в Доме культуры – 90,0 тыс. руб.;</w:t>
      </w:r>
    </w:p>
    <w:p w:rsidR="00AF76E6" w:rsidRDefault="00AF76E6" w:rsidP="00AF76E6">
      <w:pPr>
        <w:pStyle w:val="a3"/>
        <w:shd w:val="clear" w:color="auto" w:fill="FFFFFF"/>
        <w:spacing w:before="0" w:beforeAutospacing="0"/>
        <w:rPr>
          <w:color w:val="212121"/>
          <w:sz w:val="21"/>
          <w:szCs w:val="21"/>
        </w:rPr>
      </w:pPr>
      <w:r>
        <w:rPr>
          <w:color w:val="212121"/>
          <w:sz w:val="21"/>
          <w:szCs w:val="21"/>
        </w:rPr>
        <w:t>- на разработку проектной документации по постановке на кадастровый учет водопроводных сетей, автомобильных дорог общего пользования местного значения, земельного участка под строительства сквера – 165,50 тыс. руб.</w:t>
      </w:r>
    </w:p>
    <w:p w:rsidR="00AF76E6" w:rsidRDefault="00AF76E6" w:rsidP="00AF76E6">
      <w:pPr>
        <w:pStyle w:val="a3"/>
        <w:shd w:val="clear" w:color="auto" w:fill="FFFFFF"/>
        <w:spacing w:before="0" w:beforeAutospacing="0"/>
        <w:rPr>
          <w:color w:val="212121"/>
          <w:sz w:val="21"/>
          <w:szCs w:val="21"/>
        </w:rPr>
      </w:pPr>
      <w:r>
        <w:rPr>
          <w:color w:val="212121"/>
          <w:sz w:val="21"/>
          <w:szCs w:val="21"/>
        </w:rPr>
        <w:t>На ремонт водопровода и артезианской скважины – 342,2 тыс. руб.;</w:t>
      </w:r>
    </w:p>
    <w:p w:rsidR="00AF76E6" w:rsidRDefault="00AF76E6" w:rsidP="00AF76E6">
      <w:pPr>
        <w:pStyle w:val="a3"/>
        <w:shd w:val="clear" w:color="auto" w:fill="FFFFFF"/>
        <w:spacing w:before="0" w:beforeAutospacing="0"/>
        <w:rPr>
          <w:color w:val="212121"/>
          <w:sz w:val="21"/>
          <w:szCs w:val="21"/>
        </w:rPr>
      </w:pPr>
      <w:r>
        <w:rPr>
          <w:color w:val="212121"/>
          <w:sz w:val="21"/>
          <w:szCs w:val="21"/>
        </w:rPr>
        <w:lastRenderedPageBreak/>
        <w:t>- на благоустройство детской площадки в с. Селявное по ул. 9 Мая (установлено ограждение) – 178,8 тыс. руб.</w:t>
      </w:r>
    </w:p>
    <w:p w:rsidR="00AF76E6" w:rsidRDefault="00AF76E6" w:rsidP="00AF76E6">
      <w:pPr>
        <w:pStyle w:val="a3"/>
        <w:shd w:val="clear" w:color="auto" w:fill="FFFFFF"/>
        <w:spacing w:before="0" w:beforeAutospacing="0"/>
        <w:rPr>
          <w:color w:val="212121"/>
          <w:sz w:val="21"/>
          <w:szCs w:val="21"/>
        </w:rPr>
      </w:pPr>
      <w:r>
        <w:rPr>
          <w:color w:val="212121"/>
          <w:sz w:val="21"/>
          <w:szCs w:val="21"/>
        </w:rPr>
        <w:t>В рамках муниципальной программы «Развитие территории поселения» на 2017 - 2020 годы:</w:t>
      </w:r>
    </w:p>
    <w:p w:rsidR="00AF76E6" w:rsidRDefault="00AF76E6" w:rsidP="00AF76E6">
      <w:pPr>
        <w:pStyle w:val="a3"/>
        <w:shd w:val="clear" w:color="auto" w:fill="FFFFFF"/>
        <w:spacing w:before="0" w:beforeAutospacing="0"/>
        <w:rPr>
          <w:color w:val="212121"/>
          <w:sz w:val="21"/>
          <w:szCs w:val="21"/>
        </w:rPr>
      </w:pPr>
      <w:r>
        <w:rPr>
          <w:color w:val="212121"/>
          <w:sz w:val="21"/>
          <w:szCs w:val="21"/>
        </w:rPr>
        <w:t>         - на благоустройство территории поселения (содержание трактора, покос сорной растительности и др.) было израсходовано из средств местного бюджета 1519,3 тыс. руб.;</w:t>
      </w:r>
    </w:p>
    <w:p w:rsidR="00AF76E6" w:rsidRDefault="00AF76E6" w:rsidP="00AF76E6">
      <w:pPr>
        <w:pStyle w:val="a3"/>
        <w:shd w:val="clear" w:color="auto" w:fill="FFFFFF"/>
        <w:spacing w:before="0" w:beforeAutospacing="0"/>
        <w:rPr>
          <w:color w:val="212121"/>
          <w:sz w:val="21"/>
          <w:szCs w:val="21"/>
        </w:rPr>
      </w:pPr>
      <w:r>
        <w:rPr>
          <w:color w:val="212121"/>
          <w:sz w:val="21"/>
          <w:szCs w:val="21"/>
        </w:rPr>
        <w:t>- на возмещение части затрат МУП по уборке города, осуществляющей вывоз и утилизацию ТКО израсходовано 54,0 тыс. руб.;</w:t>
      </w:r>
    </w:p>
    <w:p w:rsidR="00AF76E6" w:rsidRDefault="00AF76E6" w:rsidP="00AF76E6">
      <w:pPr>
        <w:pStyle w:val="a3"/>
        <w:shd w:val="clear" w:color="auto" w:fill="FFFFFF"/>
        <w:spacing w:before="0" w:beforeAutospacing="0"/>
        <w:rPr>
          <w:color w:val="212121"/>
          <w:sz w:val="21"/>
          <w:szCs w:val="21"/>
        </w:rPr>
      </w:pPr>
      <w:r>
        <w:rPr>
          <w:color w:val="212121"/>
          <w:sz w:val="21"/>
          <w:szCs w:val="21"/>
        </w:rPr>
        <w:t>- на закупку электротоваров для уличного освещения – 149,5 тыс. руб.;</w:t>
      </w:r>
    </w:p>
    <w:p w:rsidR="00AF76E6" w:rsidRDefault="00AF76E6" w:rsidP="00AF76E6">
      <w:pPr>
        <w:pStyle w:val="a3"/>
        <w:shd w:val="clear" w:color="auto" w:fill="FFFFFF"/>
        <w:spacing w:before="0" w:beforeAutospacing="0"/>
        <w:rPr>
          <w:color w:val="212121"/>
          <w:sz w:val="21"/>
          <w:szCs w:val="21"/>
        </w:rPr>
      </w:pPr>
      <w:r>
        <w:rPr>
          <w:color w:val="212121"/>
          <w:sz w:val="21"/>
          <w:szCs w:val="21"/>
        </w:rPr>
        <w:t>- на ремонт и строительство дорог – 5219,1 тыс. руб., в том числе:</w:t>
      </w:r>
    </w:p>
    <w:p w:rsidR="00AF76E6" w:rsidRDefault="00AF76E6" w:rsidP="00AF76E6">
      <w:pPr>
        <w:pStyle w:val="a3"/>
        <w:shd w:val="clear" w:color="auto" w:fill="FFFFFF"/>
        <w:spacing w:before="0" w:beforeAutospacing="0"/>
        <w:rPr>
          <w:color w:val="212121"/>
          <w:sz w:val="21"/>
          <w:szCs w:val="21"/>
        </w:rPr>
      </w:pPr>
      <w:r>
        <w:rPr>
          <w:color w:val="212121"/>
          <w:sz w:val="21"/>
          <w:szCs w:val="21"/>
        </w:rPr>
        <w:t>а) устройство асфальтобетонного покрытия автодорог по улицам Меловая, Нагорная в с. Селявное, общей площадью 4000 кв. м – объем финансирования составил 4567,5 тыс. руб., из них 979,7 тыс. руб. средства областного бюджета, 3587,8 тыс. руб. из средств дорожного фонда Селявинского сельского поселения;</w:t>
      </w:r>
    </w:p>
    <w:p w:rsidR="00AF76E6" w:rsidRDefault="00AF76E6" w:rsidP="00AF76E6">
      <w:pPr>
        <w:pStyle w:val="a3"/>
        <w:shd w:val="clear" w:color="auto" w:fill="FFFFFF"/>
        <w:spacing w:before="0" w:beforeAutospacing="0"/>
        <w:rPr>
          <w:color w:val="212121"/>
          <w:sz w:val="21"/>
          <w:szCs w:val="21"/>
        </w:rPr>
      </w:pPr>
      <w:r>
        <w:rPr>
          <w:color w:val="212121"/>
          <w:sz w:val="21"/>
          <w:szCs w:val="21"/>
        </w:rPr>
        <w:t>б) устройство и восстановление асфальтобетонного покрытия по переулку Дивный в х. Дивногорье, общей площадью 1200 кв.м, объем финансирования -169,9 тыс. руб. из средств дорожного фонда Селявинского сельского поселения;</w:t>
      </w:r>
    </w:p>
    <w:p w:rsidR="00AF76E6" w:rsidRDefault="00AF76E6" w:rsidP="00AF76E6">
      <w:pPr>
        <w:pStyle w:val="a3"/>
        <w:shd w:val="clear" w:color="auto" w:fill="FFFFFF"/>
        <w:spacing w:before="0" w:beforeAutospacing="0"/>
        <w:rPr>
          <w:color w:val="212121"/>
          <w:sz w:val="21"/>
          <w:szCs w:val="21"/>
        </w:rPr>
      </w:pPr>
      <w:r>
        <w:rPr>
          <w:color w:val="212121"/>
          <w:sz w:val="21"/>
          <w:szCs w:val="21"/>
        </w:rPr>
        <w:t>в) устройство щебеночного покрытия автодорог по улицам 9 мая, Первомайская в с. Селявное, улице Вишневая в х. Вязники, общей площадью 2500 кв. м – объем финансирования составил 481,7 тыс. рублей из средств дорожного фонда Селявинского сельского поселения;</w:t>
      </w:r>
    </w:p>
    <w:p w:rsidR="00AF76E6" w:rsidRDefault="00AF76E6" w:rsidP="00AF76E6">
      <w:pPr>
        <w:pStyle w:val="a3"/>
        <w:shd w:val="clear" w:color="auto" w:fill="FFFFFF"/>
        <w:spacing w:before="0" w:beforeAutospacing="0"/>
        <w:rPr>
          <w:color w:val="212121"/>
          <w:sz w:val="21"/>
          <w:szCs w:val="21"/>
        </w:rPr>
      </w:pPr>
      <w:r>
        <w:rPr>
          <w:color w:val="212121"/>
          <w:sz w:val="21"/>
          <w:szCs w:val="21"/>
        </w:rPr>
        <w:t>- строительство тротуара к школе, протяженностью 500 м – 1192,7 тыс. руб., в том числе:</w:t>
      </w:r>
    </w:p>
    <w:p w:rsidR="00AF76E6" w:rsidRDefault="00AF76E6" w:rsidP="00AF76E6">
      <w:pPr>
        <w:pStyle w:val="a3"/>
        <w:shd w:val="clear" w:color="auto" w:fill="FFFFFF"/>
        <w:spacing w:before="0" w:beforeAutospacing="0"/>
        <w:rPr>
          <w:color w:val="212121"/>
          <w:sz w:val="21"/>
          <w:szCs w:val="21"/>
        </w:rPr>
      </w:pPr>
      <w:r>
        <w:rPr>
          <w:color w:val="212121"/>
          <w:sz w:val="21"/>
          <w:szCs w:val="21"/>
        </w:rPr>
        <w:t>а) за счет дорожного фонда Лискинского района - 600,0 тыс. руб.</w:t>
      </w:r>
    </w:p>
    <w:p w:rsidR="00AF76E6" w:rsidRDefault="00AF76E6" w:rsidP="00AF76E6">
      <w:pPr>
        <w:pStyle w:val="a3"/>
        <w:shd w:val="clear" w:color="auto" w:fill="FFFFFF"/>
        <w:spacing w:before="0" w:beforeAutospacing="0"/>
        <w:rPr>
          <w:color w:val="212121"/>
          <w:sz w:val="21"/>
          <w:szCs w:val="21"/>
        </w:rPr>
      </w:pPr>
      <w:r>
        <w:rPr>
          <w:color w:val="212121"/>
          <w:sz w:val="21"/>
          <w:szCs w:val="21"/>
        </w:rPr>
        <w:t>б) за счет дорожного фонда с. Селявное - 592,7 тыс. руб.</w:t>
      </w:r>
    </w:p>
    <w:p w:rsidR="00AF76E6" w:rsidRDefault="00AF76E6" w:rsidP="00AF76E6">
      <w:pPr>
        <w:pStyle w:val="a3"/>
        <w:shd w:val="clear" w:color="auto" w:fill="FFFFFF"/>
        <w:spacing w:before="0" w:beforeAutospacing="0"/>
        <w:rPr>
          <w:color w:val="212121"/>
          <w:sz w:val="21"/>
          <w:szCs w:val="21"/>
        </w:rPr>
      </w:pPr>
      <w:r>
        <w:rPr>
          <w:color w:val="212121"/>
          <w:sz w:val="21"/>
          <w:szCs w:val="21"/>
          <w:shd w:val="clear" w:color="auto" w:fill="FFFFFF"/>
        </w:rPr>
        <w:t>Также в 2019 году в с. Селявное установлена вышка сотовой связи ТЕЛЕ2, проведены работы по покраске газопровода в х. Дивногорье и покраске башни Рожновского.</w:t>
      </w:r>
    </w:p>
    <w:p w:rsidR="00AF76E6" w:rsidRDefault="00AF76E6" w:rsidP="00AF76E6">
      <w:pPr>
        <w:pStyle w:val="a3"/>
        <w:shd w:val="clear" w:color="auto" w:fill="FFFFFF"/>
        <w:spacing w:before="0" w:beforeAutospacing="0"/>
        <w:rPr>
          <w:color w:val="212121"/>
          <w:sz w:val="21"/>
          <w:szCs w:val="21"/>
        </w:rPr>
      </w:pPr>
      <w:r>
        <w:rPr>
          <w:color w:val="212121"/>
          <w:sz w:val="21"/>
          <w:szCs w:val="21"/>
          <w:shd w:val="clear" w:color="auto" w:fill="FFFFFF"/>
        </w:rPr>
        <w:t> </w:t>
      </w:r>
    </w:p>
    <w:p w:rsidR="00AF76E6" w:rsidRDefault="00AF76E6" w:rsidP="00AF76E6">
      <w:pPr>
        <w:pStyle w:val="a3"/>
        <w:shd w:val="clear" w:color="auto" w:fill="FFFFFF"/>
        <w:spacing w:before="0" w:beforeAutospacing="0"/>
        <w:jc w:val="center"/>
        <w:rPr>
          <w:color w:val="212121"/>
          <w:sz w:val="21"/>
          <w:szCs w:val="21"/>
        </w:rPr>
      </w:pPr>
      <w:r>
        <w:rPr>
          <w:b/>
          <w:bCs/>
          <w:color w:val="212121"/>
          <w:sz w:val="21"/>
          <w:szCs w:val="21"/>
        </w:rPr>
        <w:t>Планируемые к реализации в 2020 году мероприятия:</w:t>
      </w:r>
    </w:p>
    <w:p w:rsidR="00AF76E6" w:rsidRDefault="00AF76E6" w:rsidP="00AF76E6">
      <w:pPr>
        <w:pStyle w:val="a3"/>
        <w:shd w:val="clear" w:color="auto" w:fill="FFFFFF"/>
        <w:spacing w:before="0" w:beforeAutospacing="0"/>
        <w:rPr>
          <w:color w:val="212121"/>
          <w:sz w:val="21"/>
          <w:szCs w:val="21"/>
        </w:rPr>
      </w:pPr>
      <w:r>
        <w:rPr>
          <w:color w:val="212121"/>
          <w:sz w:val="21"/>
          <w:szCs w:val="21"/>
        </w:rPr>
        <w:t>В 2020 году будет продолжена работа по реализации действующих муниципальных программ, направленных на повышение уровня комплексного обустройства населенных пунктов Селявинского сельского поселения, объектов социальной и инженерной инфраструктуры, а именно:</w:t>
      </w:r>
    </w:p>
    <w:p w:rsidR="00AF76E6" w:rsidRDefault="00AF76E6" w:rsidP="00AF76E6">
      <w:pPr>
        <w:pStyle w:val="a3"/>
        <w:shd w:val="clear" w:color="auto" w:fill="FFFFFF"/>
        <w:spacing w:before="0" w:beforeAutospacing="0"/>
        <w:rPr>
          <w:color w:val="212121"/>
          <w:sz w:val="21"/>
          <w:szCs w:val="21"/>
        </w:rPr>
      </w:pPr>
      <w:r>
        <w:rPr>
          <w:color w:val="212121"/>
          <w:sz w:val="21"/>
          <w:szCs w:val="21"/>
        </w:rPr>
        <w:t>1)    на реализацию муниципальной программы ««Развитие и сохранение культуры поселения» на 2020 год в бюджете поселения запланировано 2119,5 тыс. рублей;</w:t>
      </w:r>
    </w:p>
    <w:p w:rsidR="00AF76E6" w:rsidRDefault="00AF76E6" w:rsidP="00AF76E6">
      <w:pPr>
        <w:pStyle w:val="a3"/>
        <w:shd w:val="clear" w:color="auto" w:fill="FFFFFF"/>
        <w:spacing w:before="0" w:beforeAutospacing="0"/>
        <w:rPr>
          <w:color w:val="212121"/>
          <w:sz w:val="21"/>
          <w:szCs w:val="21"/>
        </w:rPr>
      </w:pPr>
      <w:r>
        <w:rPr>
          <w:color w:val="212121"/>
          <w:sz w:val="21"/>
          <w:szCs w:val="21"/>
        </w:rPr>
        <w:t>2)    на реализацию муниципальной программы   «Муниципальное управление и гражданское общество» на 2020 год в бюджете поселения запланировано 3727,8 тыс. рублей.</w:t>
      </w:r>
    </w:p>
    <w:p w:rsidR="00AF76E6" w:rsidRDefault="00AF76E6" w:rsidP="00AF76E6">
      <w:pPr>
        <w:pStyle w:val="a3"/>
        <w:shd w:val="clear" w:color="auto" w:fill="FFFFFF"/>
        <w:spacing w:before="0" w:beforeAutospacing="0"/>
        <w:rPr>
          <w:color w:val="212121"/>
          <w:sz w:val="21"/>
          <w:szCs w:val="21"/>
        </w:rPr>
      </w:pPr>
      <w:r>
        <w:rPr>
          <w:color w:val="212121"/>
          <w:sz w:val="21"/>
          <w:szCs w:val="21"/>
        </w:rPr>
        <w:t>3)    на реализацию муниципальной программы ««Развитие территории поселения» на 2020 год в бюджете поселения запланировано 2903,9 тыс. рублей, в рамках которой планируется:</w:t>
      </w:r>
    </w:p>
    <w:p w:rsidR="00AF76E6" w:rsidRDefault="00AF76E6" w:rsidP="00AF76E6">
      <w:pPr>
        <w:pStyle w:val="a3"/>
        <w:shd w:val="clear" w:color="auto" w:fill="FFFFFF"/>
        <w:spacing w:before="0" w:beforeAutospacing="0"/>
        <w:rPr>
          <w:color w:val="212121"/>
          <w:sz w:val="21"/>
          <w:szCs w:val="21"/>
        </w:rPr>
      </w:pPr>
      <w:r>
        <w:rPr>
          <w:color w:val="212121"/>
          <w:sz w:val="21"/>
          <w:szCs w:val="21"/>
        </w:rPr>
        <w:t>- асфальтирование дорог по улицам Советская и Первомайская в с. Селявное,</w:t>
      </w:r>
    </w:p>
    <w:p w:rsidR="00AF76E6" w:rsidRDefault="00AF76E6" w:rsidP="00AF76E6">
      <w:pPr>
        <w:pStyle w:val="a3"/>
        <w:shd w:val="clear" w:color="auto" w:fill="FFFFFF"/>
        <w:spacing w:before="0" w:beforeAutospacing="0"/>
        <w:rPr>
          <w:color w:val="212121"/>
          <w:sz w:val="21"/>
          <w:szCs w:val="21"/>
        </w:rPr>
      </w:pPr>
      <w:r>
        <w:rPr>
          <w:color w:val="212121"/>
          <w:sz w:val="21"/>
          <w:szCs w:val="21"/>
        </w:rPr>
        <w:t>- ямочный ремонт дорог в с. Селявное и х. Дивногорье,</w:t>
      </w:r>
    </w:p>
    <w:p w:rsidR="00AF76E6" w:rsidRDefault="00AF76E6" w:rsidP="00AF76E6">
      <w:pPr>
        <w:pStyle w:val="a3"/>
        <w:shd w:val="clear" w:color="auto" w:fill="FFFFFF"/>
        <w:spacing w:before="0" w:beforeAutospacing="0"/>
        <w:rPr>
          <w:color w:val="212121"/>
          <w:sz w:val="21"/>
          <w:szCs w:val="21"/>
        </w:rPr>
      </w:pPr>
      <w:r>
        <w:rPr>
          <w:color w:val="212121"/>
          <w:sz w:val="21"/>
          <w:szCs w:val="21"/>
        </w:rPr>
        <w:lastRenderedPageBreak/>
        <w:t>- установка системы охранного телевидения в Селявинском сельском Доме культуры;</w:t>
      </w:r>
    </w:p>
    <w:p w:rsidR="00AF76E6" w:rsidRDefault="00AF76E6" w:rsidP="00AF76E6">
      <w:pPr>
        <w:pStyle w:val="a3"/>
        <w:shd w:val="clear" w:color="auto" w:fill="FFFFFF"/>
        <w:spacing w:before="0" w:beforeAutospacing="0"/>
        <w:rPr>
          <w:color w:val="212121"/>
          <w:sz w:val="21"/>
          <w:szCs w:val="21"/>
        </w:rPr>
      </w:pPr>
      <w:r>
        <w:rPr>
          <w:color w:val="212121"/>
          <w:sz w:val="21"/>
          <w:szCs w:val="21"/>
        </w:rPr>
        <w:t>- в рамках реализации местных инициатив населения: ТОС «Хуторок» - благоустройство кладбища х. Вязники и ТОС «Дивногорская заря» - реконструкция колодца в х. Дивногорье.</w:t>
      </w:r>
    </w:p>
    <w:p w:rsidR="00AF76E6" w:rsidRDefault="00AF76E6" w:rsidP="00AF76E6">
      <w:pPr>
        <w:pStyle w:val="a3"/>
        <w:shd w:val="clear" w:color="auto" w:fill="FFFFFF"/>
        <w:spacing w:before="0" w:beforeAutospacing="0"/>
        <w:rPr>
          <w:color w:val="212121"/>
          <w:sz w:val="21"/>
          <w:szCs w:val="21"/>
        </w:rPr>
      </w:pPr>
      <w:r>
        <w:rPr>
          <w:b/>
          <w:bCs/>
          <w:color w:val="212121"/>
          <w:sz w:val="21"/>
          <w:szCs w:val="21"/>
        </w:rPr>
        <w:t> </w:t>
      </w:r>
    </w:p>
    <w:p w:rsidR="00AF76E6" w:rsidRDefault="00AF76E6" w:rsidP="00AF76E6">
      <w:pPr>
        <w:pStyle w:val="a3"/>
        <w:shd w:val="clear" w:color="auto" w:fill="FFFFFF"/>
        <w:spacing w:before="0" w:beforeAutospacing="0"/>
        <w:rPr>
          <w:color w:val="212121"/>
          <w:sz w:val="21"/>
          <w:szCs w:val="21"/>
        </w:rPr>
      </w:pPr>
      <w:r>
        <w:rPr>
          <w:color w:val="212121"/>
          <w:sz w:val="21"/>
          <w:szCs w:val="21"/>
          <w:shd w:val="clear" w:color="auto" w:fill="FFFFFF"/>
        </w:rPr>
        <w:t>          В</w:t>
      </w:r>
      <w:r>
        <w:rPr>
          <w:color w:val="212121"/>
          <w:sz w:val="21"/>
          <w:szCs w:val="21"/>
        </w:rPr>
        <w:t> текущем году продолжится работа по постановке на кадастровый учет и оформлению в муниципальную собственность:</w:t>
      </w:r>
    </w:p>
    <w:p w:rsidR="00AF76E6" w:rsidRDefault="00AF76E6" w:rsidP="00AF76E6">
      <w:pPr>
        <w:pStyle w:val="a3"/>
        <w:shd w:val="clear" w:color="auto" w:fill="FFFFFF"/>
        <w:spacing w:before="0" w:beforeAutospacing="0"/>
        <w:rPr>
          <w:color w:val="212121"/>
          <w:sz w:val="21"/>
          <w:szCs w:val="21"/>
        </w:rPr>
      </w:pPr>
      <w:r>
        <w:rPr>
          <w:color w:val="212121"/>
          <w:sz w:val="21"/>
          <w:szCs w:val="21"/>
        </w:rPr>
        <w:t>¾   водопроводных сетей;</w:t>
      </w:r>
    </w:p>
    <w:p w:rsidR="00AF76E6" w:rsidRDefault="00AF76E6" w:rsidP="00AF76E6">
      <w:pPr>
        <w:pStyle w:val="a3"/>
        <w:shd w:val="clear" w:color="auto" w:fill="FFFFFF"/>
        <w:spacing w:before="0" w:beforeAutospacing="0"/>
        <w:rPr>
          <w:color w:val="212121"/>
          <w:sz w:val="21"/>
          <w:szCs w:val="21"/>
        </w:rPr>
      </w:pPr>
      <w:r>
        <w:rPr>
          <w:color w:val="212121"/>
          <w:sz w:val="21"/>
          <w:szCs w:val="21"/>
        </w:rPr>
        <w:t>¾   автомобильных дорог общего пользования местного значения, расположенных в границах поселения;</w:t>
      </w:r>
    </w:p>
    <w:p w:rsidR="00AF76E6" w:rsidRDefault="00AF76E6" w:rsidP="00AF76E6">
      <w:pPr>
        <w:pStyle w:val="a3"/>
        <w:shd w:val="clear" w:color="auto" w:fill="FFFFFF"/>
        <w:spacing w:before="0" w:beforeAutospacing="0"/>
        <w:rPr>
          <w:color w:val="212121"/>
          <w:sz w:val="21"/>
          <w:szCs w:val="21"/>
        </w:rPr>
      </w:pPr>
      <w:r>
        <w:rPr>
          <w:color w:val="212121"/>
          <w:sz w:val="21"/>
          <w:szCs w:val="21"/>
        </w:rPr>
        <w:t>¾   выморочного и бесхозяйного имущества.</w:t>
      </w:r>
    </w:p>
    <w:p w:rsidR="00AF76E6" w:rsidRDefault="00AF76E6" w:rsidP="00AF76E6">
      <w:pPr>
        <w:pStyle w:val="a3"/>
        <w:shd w:val="clear" w:color="auto" w:fill="FFFFFF"/>
        <w:spacing w:before="0" w:beforeAutospacing="0"/>
        <w:rPr>
          <w:color w:val="212121"/>
          <w:sz w:val="21"/>
          <w:szCs w:val="21"/>
        </w:rPr>
      </w:pPr>
      <w:r>
        <w:rPr>
          <w:color w:val="212121"/>
          <w:sz w:val="21"/>
          <w:szCs w:val="21"/>
        </w:rPr>
        <w:t>Таков итог работы администрации Селявинского сельского поселения по всем важнейшим направлениям. Обязательства, которое берет на себя администрация поселения, сориентированы на решение насущных проблем наших жителей. А реализация намеченных планов во многом зависит от нашей с вами сплоченности, желания и умения сохранять слаженность в совместной работе и взаимную ответственность.</w:t>
      </w:r>
    </w:p>
    <w:p w:rsidR="00AF76E6" w:rsidRDefault="00AF76E6" w:rsidP="00AF76E6">
      <w:pPr>
        <w:pStyle w:val="a3"/>
        <w:shd w:val="clear" w:color="auto" w:fill="FFFFFF"/>
        <w:spacing w:before="0" w:beforeAutospacing="0"/>
        <w:rPr>
          <w:color w:val="212121"/>
          <w:sz w:val="21"/>
          <w:szCs w:val="21"/>
        </w:rPr>
      </w:pPr>
      <w:r>
        <w:rPr>
          <w:color w:val="212121"/>
          <w:sz w:val="21"/>
          <w:szCs w:val="21"/>
        </w:rPr>
        <w:t>Наступивший год знаменателен еще и тем, что в этом году пройдут референдум по внесению изменений в Конституцию Российской Федерации, выборы депутатов в Совет народных депутатов Селявинского сельского поселения и Всероссийская перепись населения.</w:t>
      </w:r>
    </w:p>
    <w:p w:rsidR="00AF76E6" w:rsidRDefault="00AF76E6" w:rsidP="00AF76E6">
      <w:pPr>
        <w:pStyle w:val="a3"/>
        <w:shd w:val="clear" w:color="auto" w:fill="FFFFFF"/>
        <w:spacing w:before="0" w:beforeAutospacing="0"/>
        <w:rPr>
          <w:color w:val="212121"/>
          <w:sz w:val="21"/>
          <w:szCs w:val="21"/>
        </w:rPr>
      </w:pPr>
      <w:r>
        <w:rPr>
          <w:color w:val="212121"/>
          <w:sz w:val="21"/>
          <w:szCs w:val="21"/>
        </w:rPr>
        <w:t>Выполнение поставленных задач возможно лишь при тесном взаимодействии   органов местного самоуправления и населения. Надеюсь, что совместная слаженная, созидательная работа приведет нас к успеху.</w:t>
      </w:r>
    </w:p>
    <w:p w:rsidR="00AF76E6" w:rsidRDefault="00AF76E6" w:rsidP="00AF76E6">
      <w:pPr>
        <w:pStyle w:val="a3"/>
        <w:shd w:val="clear" w:color="auto" w:fill="FFFFFF"/>
        <w:spacing w:before="0" w:beforeAutospacing="0"/>
        <w:rPr>
          <w:color w:val="212121"/>
          <w:sz w:val="21"/>
          <w:szCs w:val="21"/>
        </w:rPr>
      </w:pPr>
      <w:r>
        <w:rPr>
          <w:color w:val="212121"/>
          <w:sz w:val="21"/>
          <w:szCs w:val="21"/>
        </w:rPr>
        <w:t>В конце хочу поблагодарить всех неравнодушных жителей, принимающих активное участие в общественной жизни нашего поселения, руководителей предприятий и учреждений, функционирующих на территории нашего поселения, за участие во всех значимых делах, за инициативность и неравнодушие, а также администрацию Лискинского муниципального района за поддержку!</w:t>
      </w:r>
    </w:p>
    <w:p w:rsidR="00AF76E6" w:rsidRDefault="00AF76E6" w:rsidP="00AF76E6">
      <w:pPr>
        <w:pStyle w:val="a3"/>
        <w:shd w:val="clear" w:color="auto" w:fill="FFFFFF"/>
        <w:spacing w:before="0" w:beforeAutospacing="0"/>
        <w:rPr>
          <w:color w:val="212121"/>
          <w:sz w:val="21"/>
          <w:szCs w:val="21"/>
        </w:rPr>
      </w:pPr>
      <w:r>
        <w:rPr>
          <w:color w:val="212121"/>
          <w:sz w:val="21"/>
          <w:szCs w:val="21"/>
        </w:rPr>
        <w:t> </w:t>
      </w:r>
    </w:p>
    <w:p w:rsidR="00AF76E6" w:rsidRDefault="00AF76E6" w:rsidP="00AF76E6">
      <w:pPr>
        <w:pStyle w:val="a3"/>
        <w:shd w:val="clear" w:color="auto" w:fill="FFFFFF"/>
        <w:spacing w:before="0" w:beforeAutospacing="0"/>
        <w:jc w:val="center"/>
        <w:rPr>
          <w:color w:val="212121"/>
          <w:sz w:val="21"/>
          <w:szCs w:val="21"/>
        </w:rPr>
      </w:pPr>
      <w:r>
        <w:rPr>
          <w:color w:val="212121"/>
          <w:sz w:val="21"/>
          <w:szCs w:val="21"/>
        </w:rPr>
        <w:t>Спасибо за внимание!</w:t>
      </w:r>
    </w:p>
    <w:p w:rsidR="00143808" w:rsidRDefault="00143808">
      <w:bookmarkStart w:id="0" w:name="_GoBack"/>
      <w:bookmarkEnd w:id="0"/>
    </w:p>
    <w:sectPr w:rsidR="001438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59C"/>
    <w:rsid w:val="00143808"/>
    <w:rsid w:val="00AF76E6"/>
    <w:rsid w:val="00BE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675ED-0B51-428A-B14F-FAD34D79B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76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09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3826</Words>
  <Characters>21811</Characters>
  <Application>Microsoft Office Word</Application>
  <DocSecurity>0</DocSecurity>
  <Lines>181</Lines>
  <Paragraphs>51</Paragraphs>
  <ScaleCrop>false</ScaleCrop>
  <Company/>
  <LinksUpToDate>false</LinksUpToDate>
  <CharactersWithSpaces>25586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2024-02-06T05:50:00Z</dcterms:created>
  <dcterms:modified xsi:type="dcterms:W3CDTF">2024-02-06T05:50:00Z</dcterms:modified>
</cp:coreProperties>
</file>