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ПРОЕКТ</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СЕЛЯВИНСКОГО СЕЛЬСКОГО  ПОСЕЛЕНИЯ</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ЛИСКИНСКОГО  МУНИЦИПАЛЬНОГО  РАЙОНА</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ВОРОНЕЖСКОЙ  ОБЛАСТИ</w:t>
      </w:r>
    </w:p>
    <w:p w:rsidR="00BD16F5" w:rsidRPr="00BD16F5" w:rsidRDefault="00BD16F5" w:rsidP="00BD16F5">
      <w:pPr>
        <w:jc w:val="center"/>
        <w:rPr>
          <w:rFonts w:ascii="Times New Roman" w:hAnsi="Times New Roman"/>
          <w:sz w:val="28"/>
          <w:szCs w:val="28"/>
        </w:rPr>
      </w:pPr>
      <w:r w:rsidRPr="00BD16F5">
        <w:rPr>
          <w:rFonts w:ascii="Times New Roman" w:hAnsi="Times New Roman"/>
          <w:sz w:val="28"/>
          <w:szCs w:val="28"/>
        </w:rPr>
        <w:t>_____________________________________________</w:t>
      </w:r>
      <w:r>
        <w:rPr>
          <w:rFonts w:ascii="Times New Roman" w:hAnsi="Times New Roman"/>
          <w:sz w:val="28"/>
          <w:szCs w:val="28"/>
        </w:rPr>
        <w:t>_______</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bCs/>
          <w:sz w:val="28"/>
          <w:szCs w:val="28"/>
        </w:rPr>
      </w:pPr>
      <w:r w:rsidRPr="00BD16F5">
        <w:rPr>
          <w:rFonts w:ascii="Times New Roman" w:hAnsi="Times New Roman"/>
          <w:b/>
          <w:bCs/>
          <w:sz w:val="28"/>
          <w:szCs w:val="28"/>
        </w:rPr>
        <w:t>ПОСТАНОВЛЕНИЕ</w:t>
      </w:r>
    </w:p>
    <w:p w:rsidR="00BD16F5" w:rsidRPr="00BD16F5" w:rsidRDefault="00BD16F5" w:rsidP="00BD16F5">
      <w:pPr>
        <w:shd w:val="clear" w:color="auto" w:fill="FFFFFF"/>
        <w:autoSpaceDE w:val="0"/>
        <w:spacing w:before="235"/>
        <w:ind w:right="-5"/>
        <w:rPr>
          <w:rFonts w:ascii="Times New Roman" w:hAnsi="Times New Roman"/>
          <w:b/>
          <w:bCs/>
          <w:color w:val="000000"/>
          <w:spacing w:val="-4"/>
          <w:sz w:val="28"/>
          <w:szCs w:val="28"/>
          <w:u w:val="single"/>
          <w:lang w:eastAsia="ar-SA"/>
        </w:rPr>
      </w:pPr>
      <w:r w:rsidRPr="00BD16F5">
        <w:rPr>
          <w:rFonts w:ascii="Times New Roman" w:hAnsi="Times New Roman"/>
          <w:b/>
          <w:color w:val="000000"/>
          <w:spacing w:val="-4"/>
          <w:sz w:val="28"/>
          <w:szCs w:val="28"/>
          <w:u w:val="single"/>
          <w:lang w:eastAsia="ar-SA"/>
        </w:rPr>
        <w:t xml:space="preserve">от                         </w:t>
      </w:r>
      <w:r w:rsidRPr="00BD16F5">
        <w:rPr>
          <w:rFonts w:ascii="Times New Roman" w:hAnsi="Times New Roman"/>
          <w:b/>
          <w:bCs/>
          <w:color w:val="000000"/>
          <w:spacing w:val="-4"/>
          <w:sz w:val="28"/>
          <w:szCs w:val="28"/>
          <w:u w:val="single"/>
          <w:lang w:eastAsia="ar-SA"/>
        </w:rPr>
        <w:t xml:space="preserve"> 20      г.</w:t>
      </w:r>
      <w:r w:rsidR="00994E26">
        <w:rPr>
          <w:rFonts w:ascii="Times New Roman" w:hAnsi="Times New Roman"/>
          <w:b/>
          <w:bCs/>
          <w:color w:val="000000"/>
          <w:spacing w:val="-4"/>
          <w:sz w:val="28"/>
          <w:szCs w:val="28"/>
          <w:lang w:eastAsia="ar-SA"/>
        </w:rPr>
        <w:t xml:space="preserve">     </w:t>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t xml:space="preserve">      </w:t>
      </w:r>
      <w:r w:rsidRPr="00BD16F5">
        <w:rPr>
          <w:rFonts w:ascii="Times New Roman" w:hAnsi="Times New Roman"/>
          <w:b/>
          <w:bCs/>
          <w:color w:val="000000"/>
          <w:spacing w:val="-4"/>
          <w:sz w:val="28"/>
          <w:szCs w:val="28"/>
          <w:lang w:eastAsia="ar-SA"/>
        </w:rPr>
        <w:t xml:space="preserve">   № </w:t>
      </w:r>
      <w:r w:rsidRPr="00BD16F5">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BD16F5" w:rsidRPr="00BD16F5" w:rsidTr="00BD16F5">
        <w:trPr>
          <w:trHeight w:val="218"/>
        </w:trPr>
        <w:tc>
          <w:tcPr>
            <w:tcW w:w="6400" w:type="dxa"/>
          </w:tcPr>
          <w:p w:rsidR="00BD16F5" w:rsidRPr="00BD16F5" w:rsidRDefault="00BD16F5" w:rsidP="00BD16F5">
            <w:pPr>
              <w:snapToGrid w:val="0"/>
              <w:ind w:right="-3941" w:firstLine="0"/>
              <w:jc w:val="center"/>
              <w:rPr>
                <w:rFonts w:ascii="Times New Roman" w:hAnsi="Times New Roman"/>
                <w:sz w:val="28"/>
                <w:szCs w:val="28"/>
              </w:rPr>
            </w:pPr>
            <w:r w:rsidRPr="00BD16F5">
              <w:rPr>
                <w:rFonts w:ascii="Times New Roman" w:hAnsi="Times New Roman"/>
                <w:sz w:val="28"/>
                <w:szCs w:val="28"/>
              </w:rPr>
              <w:t>с. Селявное</w:t>
            </w:r>
          </w:p>
        </w:tc>
        <w:tc>
          <w:tcPr>
            <w:tcW w:w="3936" w:type="dxa"/>
          </w:tcPr>
          <w:p w:rsidR="00BD16F5" w:rsidRPr="00BD16F5" w:rsidRDefault="00BD16F5" w:rsidP="00BD16F5">
            <w:pPr>
              <w:pStyle w:val="af4"/>
              <w:snapToGrid w:val="0"/>
              <w:rPr>
                <w:rFonts w:eastAsia="Times New Roman"/>
                <w:szCs w:val="28"/>
                <w:lang w:eastAsia="ar-SA"/>
              </w:rPr>
            </w:pPr>
          </w:p>
        </w:tc>
      </w:tr>
    </w:tbl>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BD16F5">
        <w:rPr>
          <w:rFonts w:ascii="Times New Roman" w:hAnsi="Times New Roman" w:cs="Times New Roman"/>
          <w:sz w:val="28"/>
          <w:szCs w:val="28"/>
        </w:rPr>
        <w:t xml:space="preserve">Селявинского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F7504A" w:rsidRPr="00BD16F5" w:rsidRDefault="00F7504A" w:rsidP="00BD16F5">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16F5">
        <w:t>Селявинского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BD16F5">
        <w:t xml:space="preserve">Селявинского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F7504A">
      <w:pPr>
        <w:pStyle w:val="a8"/>
        <w:widowControl w:val="0"/>
        <w:tabs>
          <w:tab w:val="left" w:pos="0"/>
        </w:tabs>
        <w:autoSpaceDE w:val="0"/>
        <w:autoSpaceDN w:val="0"/>
        <w:adjustRightInd w:val="0"/>
        <w:ind w:firstLine="709"/>
        <w:jc w:val="both"/>
        <w:rPr>
          <w:lang w:eastAsia="ru-RU"/>
        </w:rPr>
      </w:pPr>
      <w:r>
        <w:rPr>
          <w:lang w:eastAsia="ru-RU"/>
        </w:rPr>
        <w:t xml:space="preserve"> </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собственности  </w:t>
      </w:r>
      <w:r w:rsidR="00A37FE0" w:rsidRPr="008C7B2E">
        <w:rPr>
          <w:color w:val="000000"/>
        </w:rPr>
        <w:t>на торгах</w:t>
      </w:r>
      <w:r w:rsidRPr="008C7B2E">
        <w:t xml:space="preserve">» на территории </w:t>
      </w:r>
      <w:r w:rsidR="00BD16F5">
        <w:t xml:space="preserve">Селявинского </w:t>
      </w:r>
      <w:r w:rsidR="00BD16F5">
        <w:lastRenderedPageBreak/>
        <w:t xml:space="preserve">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BD16F5">
        <w:rPr>
          <w:rFonts w:ascii="Times New Roman" w:hAnsi="Times New Roman"/>
          <w:sz w:val="28"/>
          <w:szCs w:val="28"/>
        </w:rPr>
        <w:t xml:space="preserve">Селявинского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BD16F5">
        <w:rPr>
          <w:rFonts w:ascii="Times New Roman" w:hAnsi="Times New Roman"/>
          <w:sz w:val="28"/>
          <w:szCs w:val="28"/>
        </w:rPr>
        <w:t xml:space="preserve">24 марта 2016 г. № 25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Селявинского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D16F5" w:rsidRDefault="00BD16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23 июня 2017 г. № 37</w:t>
      </w:r>
      <w:r w:rsidR="00A71FC9" w:rsidRPr="008C7B2E">
        <w:rPr>
          <w:rFonts w:ascii="Times New Roman" w:hAnsi="Times New Roman"/>
          <w:sz w:val="28"/>
          <w:szCs w:val="28"/>
        </w:rPr>
        <w:t xml:space="preserve"> «</w:t>
      </w:r>
      <w:r>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25</w:t>
      </w:r>
      <w:r w:rsidR="00782664" w:rsidRPr="008C7B2E">
        <w:rPr>
          <w:rFonts w:ascii="Times New Roman" w:hAnsi="Times New Roman"/>
          <w:sz w:val="28"/>
          <w:szCs w:val="28"/>
        </w:rPr>
        <w:t>»</w:t>
      </w:r>
      <w:r>
        <w:rPr>
          <w:rFonts w:ascii="Times New Roman" w:hAnsi="Times New Roman"/>
          <w:sz w:val="28"/>
          <w:szCs w:val="28"/>
        </w:rPr>
        <w:t>;</w:t>
      </w:r>
    </w:p>
    <w:p w:rsidR="00BD16F5" w:rsidRDefault="00BD16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26 февраля 2019 г. № 21 «О внесении изменений в постановление администрации Селявинского сельского </w:t>
      </w:r>
      <w:r w:rsidR="00D57D22">
        <w:rPr>
          <w:rFonts w:ascii="Times New Roman" w:hAnsi="Times New Roman"/>
          <w:sz w:val="28"/>
          <w:szCs w:val="28"/>
        </w:rPr>
        <w:t>поселения Лискинского</w:t>
      </w:r>
      <w:r>
        <w:rPr>
          <w:rFonts w:ascii="Times New Roman" w:hAnsi="Times New Roman"/>
          <w:sz w:val="28"/>
          <w:szCs w:val="28"/>
        </w:rPr>
        <w:t xml:space="preserve"> муниципального района Воронежской области  от </w:t>
      </w:r>
      <w:r w:rsidR="00D57D22">
        <w:rPr>
          <w:rFonts w:ascii="Times New Roman" w:hAnsi="Times New Roman"/>
          <w:sz w:val="28"/>
          <w:szCs w:val="28"/>
        </w:rPr>
        <w:t xml:space="preserve"> </w:t>
      </w:r>
      <w:r>
        <w:rPr>
          <w:rFonts w:ascii="Times New Roman" w:hAnsi="Times New Roman"/>
          <w:sz w:val="28"/>
          <w:szCs w:val="28"/>
        </w:rPr>
        <w:t>24.03.2016 № 25»;</w:t>
      </w:r>
    </w:p>
    <w:p w:rsidR="00A71FC9" w:rsidRDefault="00994E26"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21 февраля 2020 г.  № 7 «О внесении изменений в постановление администрации Селявинского сельского поселения Лискинского муниципального района Воронежской области от 24.03.2016 № 25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94E26" w:rsidRPr="008C7B2E" w:rsidRDefault="00994E26"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28 апреля 2023 г. № 25 «О внесении изменений в постановление администрации Селявинского сельского поселения Лискинского муниципального района Воронежской области от 24.03.2016 № 25 «Об  утверждении административного регламента администрации Селявинского сельского поселения Лискинского муниципального района Воронежской </w:t>
      </w:r>
      <w:r w:rsidR="00D57D22">
        <w:rPr>
          <w:rFonts w:ascii="Times New Roman" w:hAnsi="Times New Roman"/>
          <w:sz w:val="28"/>
          <w:szCs w:val="28"/>
        </w:rPr>
        <w:t>области</w:t>
      </w:r>
      <w:r>
        <w:rPr>
          <w:rFonts w:ascii="Times New Roman" w:hAnsi="Times New Roman"/>
          <w:sz w:val="28"/>
          <w:szCs w:val="28"/>
        </w:rPr>
        <w:t xml:space="preserve"> по предоставлению муниципальной </w:t>
      </w:r>
      <w:r w:rsidR="00D57D22">
        <w:rPr>
          <w:rFonts w:ascii="Times New Roman" w:hAnsi="Times New Roman"/>
          <w:sz w:val="28"/>
          <w:szCs w:val="28"/>
        </w:rPr>
        <w:t>услуги</w:t>
      </w:r>
      <w:r>
        <w:rPr>
          <w:rFonts w:ascii="Times New Roman" w:hAnsi="Times New Roman"/>
          <w:sz w:val="28"/>
          <w:szCs w:val="28"/>
        </w:rPr>
        <w:t xml:space="preserve"> «Предоставление в собственность, аренду</w:t>
      </w:r>
      <w:r w:rsidR="00D57D22">
        <w:rPr>
          <w:rFonts w:ascii="Times New Roman" w:hAnsi="Times New Roman"/>
          <w:sz w:val="28"/>
          <w:szCs w:val="28"/>
        </w:rPr>
        <w:t xml:space="preserve"> земельного участка, находящегося в муниципальной собственности на торгах».</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Глава Селявинского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B450BF" w:rsidP="00D57D22">
                            <w:pPr>
                              <w:pStyle w:val="a8"/>
                              <w:jc w:val="center"/>
                            </w:pPr>
                            <w:r w:rsidRPr="002359ED">
                              <w:t>Селявинского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_____________</w:t>
                            </w:r>
                            <w:r w:rsidRPr="002359ED">
                              <w:t xml:space="preserve"> № </w:t>
                            </w:r>
                            <w:r>
                              <w:t>____</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B450BF" w:rsidP="00D57D22">
                      <w:pPr>
                        <w:pStyle w:val="a8"/>
                        <w:jc w:val="center"/>
                      </w:pPr>
                      <w:r w:rsidRPr="002359ED">
                        <w:t>Селявинского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_____________</w:t>
                      </w:r>
                      <w:r w:rsidRPr="002359ED">
                        <w:t xml:space="preserve"> № </w:t>
                      </w:r>
                      <w:r>
                        <w:t>____</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Селявинского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D57D22">
        <w:rPr>
          <w:sz w:val="28"/>
          <w:szCs w:val="28"/>
        </w:rPr>
        <w:t xml:space="preserve">Селявинского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D57D22">
        <w:rPr>
          <w:sz w:val="28"/>
          <w:szCs w:val="28"/>
        </w:rPr>
        <w:t xml:space="preserve">Селявинского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D57D22">
        <w:rPr>
          <w:sz w:val="28"/>
          <w:szCs w:val="28"/>
        </w:rPr>
        <w:t xml:space="preserve">Селявинского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D57D22">
        <w:rPr>
          <w:sz w:val="28"/>
          <w:szCs w:val="28"/>
        </w:rPr>
        <w:t xml:space="preserve">Селявинского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hyperlink r:id="rId8" w:history="1">
        <w:r w:rsidR="00D57D22" w:rsidRPr="00321A0D">
          <w:rPr>
            <w:rStyle w:val="af3"/>
            <w:sz w:val="28"/>
            <w:szCs w:val="28"/>
          </w:rPr>
          <w:t>https://selyavinskoe-r20.gosweb.gosuslugi.ru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D57D22">
        <w:rPr>
          <w:sz w:val="28"/>
          <w:szCs w:val="28"/>
        </w:rPr>
        <w:t xml:space="preserve">Селявинского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Ресурсоснабжающими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B450BF" w:rsidRDefault="000E17BE" w:rsidP="003B1670">
      <w:pPr>
        <w:rPr>
          <w:rFonts w:ascii="Times New Roman" w:hAnsi="Times New Roman"/>
          <w:color w:val="FF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B450BF">
        <w:rPr>
          <w:rFonts w:ascii="Times New Roman" w:hAnsi="Times New Roman"/>
          <w:color w:val="FF0000"/>
          <w:sz w:val="28"/>
          <w:szCs w:val="28"/>
        </w:rPr>
        <w:t xml:space="preserve">утвержденным </w:t>
      </w:r>
      <w:r w:rsidR="00B450BF" w:rsidRPr="00B450BF">
        <w:rPr>
          <w:rFonts w:ascii="Times New Roman" w:hAnsi="Times New Roman"/>
          <w:color w:val="FF0000"/>
          <w:sz w:val="28"/>
          <w:szCs w:val="28"/>
        </w:rPr>
        <w:t xml:space="preserve">постановлением администрации Селявинского сельского поселения Лискинского </w:t>
      </w:r>
      <w:r w:rsidRPr="00B450BF">
        <w:rPr>
          <w:rFonts w:ascii="Times New Roman" w:hAnsi="Times New Roman"/>
          <w:color w:val="FF0000"/>
          <w:sz w:val="28"/>
          <w:szCs w:val="28"/>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BC42EB"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BC42EB"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BC42EB"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BC42EB"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B450BF">
        <w:rPr>
          <w:color w:val="FF0000"/>
          <w:sz w:val="28"/>
          <w:szCs w:val="28"/>
        </w:rPr>
        <w:t>Административные регламенты по предоставлению муниципальных услуг</w:t>
      </w:r>
      <w:r w:rsidR="00F7504A" w:rsidRPr="00B450BF">
        <w:rPr>
          <w:color w:val="FF0000"/>
          <w:sz w:val="28"/>
          <w:szCs w:val="28"/>
        </w:rPr>
        <w:t>»</w:t>
      </w:r>
      <w:r w:rsidR="009B77A5" w:rsidRPr="00B450BF">
        <w:rPr>
          <w:color w:val="FF0000"/>
          <w:sz w:val="28"/>
          <w:szCs w:val="28"/>
        </w:rPr>
        <w:t xml:space="preserve"> </w:t>
      </w:r>
      <w:r w:rsidR="00F7504A" w:rsidRPr="00B450BF">
        <w:rPr>
          <w:color w:val="FF0000"/>
          <w:sz w:val="28"/>
          <w:szCs w:val="28"/>
        </w:rPr>
        <w:t>раздела «</w:t>
      </w:r>
      <w:r w:rsidR="009B77A5" w:rsidRPr="00B450BF">
        <w:rPr>
          <w:color w:val="FF0000"/>
          <w:sz w:val="28"/>
          <w:szCs w:val="28"/>
        </w:rPr>
        <w:t>Муниципальные услуги</w:t>
      </w:r>
      <w:r w:rsidR="00F7504A" w:rsidRPr="00B450BF">
        <w:rPr>
          <w:color w:val="FF0000"/>
          <w:sz w:val="28"/>
          <w:szCs w:val="28"/>
        </w:rPr>
        <w:t>»</w:t>
      </w:r>
      <w:r w:rsidR="00770C3F" w:rsidRPr="00B450BF">
        <w:rPr>
          <w:color w:val="FF0000"/>
          <w:sz w:val="28"/>
          <w:szCs w:val="28"/>
        </w:rPr>
        <w:t>*</w:t>
      </w:r>
      <w:r w:rsidR="00F7504A" w:rsidRPr="00B450BF">
        <w:rPr>
          <w:color w:val="FF0000"/>
          <w:sz w:val="28"/>
          <w:szCs w:val="28"/>
        </w:rPr>
        <w:t xml:space="preserve"> </w:t>
      </w:r>
      <w:r w:rsidR="00770C3F" w:rsidRPr="00B450BF">
        <w:rPr>
          <w:color w:val="FF0000"/>
          <w:sz w:val="28"/>
          <w:szCs w:val="28"/>
        </w:rPr>
        <w:t xml:space="preserve">по </w:t>
      </w:r>
      <w:r w:rsidR="00F7504A" w:rsidRPr="00B450BF">
        <w:rPr>
          <w:color w:val="FF0000"/>
          <w:sz w:val="28"/>
          <w:szCs w:val="28"/>
        </w:rPr>
        <w:t>адрес</w:t>
      </w:r>
      <w:r w:rsidR="00770C3F" w:rsidRPr="00B450BF">
        <w:rPr>
          <w:color w:val="FF0000"/>
          <w:sz w:val="28"/>
          <w:szCs w:val="28"/>
        </w:rPr>
        <w:t>у http://______________</w:t>
      </w:r>
      <w:r w:rsidR="003B3D80" w:rsidRPr="00B450BF">
        <w:rPr>
          <w:color w:val="FF0000"/>
          <w:sz w:val="28"/>
          <w:szCs w:val="28"/>
        </w:rPr>
        <w:t>**</w:t>
      </w:r>
      <w:r w:rsidR="00F7504A" w:rsidRPr="00B450BF">
        <w:rPr>
          <w:color w:val="FF000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8C7B2E">
        <w:rPr>
          <w:rFonts w:ascii="Times New Roman" w:eastAsiaTheme="minorHAnsi" w:hAnsi="Times New Roman"/>
          <w:sz w:val="28"/>
          <w:szCs w:val="28"/>
          <w:lang w:eastAsia="en-US"/>
        </w:rPr>
        <w:lastRenderedPageBreak/>
        <w:t xml:space="preserve">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1F2939">
        <w:rPr>
          <w:rFonts w:ascii="Times New Roman" w:hAnsi="Times New Roman"/>
          <w:sz w:val="28"/>
          <w:szCs w:val="28"/>
        </w:rPr>
        <w:t xml:space="preserve">Селявинского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F2939">
        <w:rPr>
          <w:sz w:val="28"/>
          <w:szCs w:val="28"/>
        </w:rPr>
        <w:t xml:space="preserve">Селявинского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F2939">
        <w:rPr>
          <w:sz w:val="28"/>
          <w:szCs w:val="28"/>
        </w:rPr>
        <w:t xml:space="preserve">Селявинского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 xml:space="preserve">ставление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Pr="008C7B2E" w:rsidRDefault="001F2939"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w:t>
            </w:r>
            <w:bookmarkStart w:id="13" w:name="_GoBack"/>
            <w:bookmarkEnd w:id="13"/>
            <w:r w:rsidRPr="001F2939">
              <w:rPr>
                <w:rFonts w:ascii="Times New Roman" w:hAnsi="Times New Roman"/>
                <w:sz w:val="24"/>
                <w:szCs w:val="24"/>
              </w:rPr>
              <w:t>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lastRenderedPageBreak/>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lastRenderedPageBreak/>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От кого:_______________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510727">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w:t>
      </w:r>
      <w:r w:rsidRPr="008C7B2E">
        <w:rPr>
          <w:rFonts w:ascii="Times New Roman" w:eastAsiaTheme="minorHAnsi" w:hAnsi="Times New Roman"/>
          <w:sz w:val="28"/>
          <w:szCs w:val="28"/>
          <w:lang w:eastAsia="en-US"/>
        </w:rPr>
        <w:lastRenderedPageBreak/>
        <w:t>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EB" w:rsidRDefault="00BC42EB" w:rsidP="009476CE">
      <w:r>
        <w:separator/>
      </w:r>
    </w:p>
  </w:endnote>
  <w:endnote w:type="continuationSeparator" w:id="0">
    <w:p w:rsidR="00BC42EB" w:rsidRDefault="00BC42E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EB" w:rsidRDefault="00BC42EB" w:rsidP="009476CE">
      <w:r>
        <w:separator/>
      </w:r>
    </w:p>
  </w:footnote>
  <w:footnote w:type="continuationSeparator" w:id="0">
    <w:p w:rsidR="00BC42EB" w:rsidRDefault="00BC42E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450BF" w:rsidRDefault="00B450BF">
        <w:pPr>
          <w:pStyle w:val="a9"/>
          <w:jc w:val="center"/>
        </w:pPr>
        <w:r>
          <w:fldChar w:fldCharType="begin"/>
        </w:r>
        <w:r>
          <w:instrText>PAGE   \* MERGEFORMAT</w:instrText>
        </w:r>
        <w:r>
          <w:fldChar w:fldCharType="separate"/>
        </w:r>
        <w:r w:rsidR="00943B27">
          <w:rPr>
            <w:noProof/>
          </w:rPr>
          <w:t>60</w:t>
        </w:r>
        <w:r>
          <w:fldChar w:fldCharType="end"/>
        </w:r>
      </w:p>
    </w:sdtContent>
  </w:sdt>
  <w:p w:rsidR="00B450BF" w:rsidRDefault="00B450B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B1D0"/>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selyavin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4ED2-3380-471B-8365-0F4CAA94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21664</Words>
  <Characters>123486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cp:revision>
  <cp:lastPrinted>2023-05-31T15:05:00Z</cp:lastPrinted>
  <dcterms:created xsi:type="dcterms:W3CDTF">2023-10-17T08:53:00Z</dcterms:created>
  <dcterms:modified xsi:type="dcterms:W3CDTF">2023-10-17T08:59:00Z</dcterms:modified>
</cp:coreProperties>
</file>