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СОВЕТ НАРОДНЫХ ДЕПУТАТОВ</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СЕЛЯВИНСКОГО СЕЛЬСКОГО ПОСЕЛЕНИЯ</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ЛИСКИНСКОГО МУНИЦИПАЛЬНОГО РАЙОНА</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ВОРОНЕЖСКОЙ ОБЛАСТИ</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__________________________________________________</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РЕШЕНИЕ</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от «29»  декабря   2016 г.     № 73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 Селявное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3C2C15" w:rsidRPr="003C2C15" w:rsidTr="003C2C15">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9355"/>
            </w:tblGrid>
            <w:tr w:rsidR="003C2C15" w:rsidRPr="003C2C15">
              <w:tc>
                <w:tcPr>
                  <w:tcW w:w="0" w:type="auto"/>
                  <w:vAlign w:val="center"/>
                  <w:hideMark/>
                </w:tcPr>
                <w:p w:rsidR="003C2C15" w:rsidRPr="003C2C15" w:rsidRDefault="003C2C15" w:rsidP="003C2C15">
                  <w:pPr>
                    <w:spacing w:after="100" w:afterAutospacing="1" w:line="240" w:lineRule="auto"/>
                    <w:rPr>
                      <w:rFonts w:ascii="Times New Roman" w:eastAsia="Times New Roman" w:hAnsi="Times New Roman" w:cs="Times New Roman"/>
                      <w:sz w:val="24"/>
                      <w:szCs w:val="24"/>
                      <w:lang w:eastAsia="ru-RU"/>
                    </w:rPr>
                  </w:pPr>
                  <w:r w:rsidRPr="003C2C15">
                    <w:rPr>
                      <w:rFonts w:ascii="Times New Roman" w:eastAsia="Times New Roman" w:hAnsi="Times New Roman" w:cs="Times New Roman"/>
                      <w:sz w:val="24"/>
                      <w:szCs w:val="24"/>
                      <w:lang w:eastAsia="ru-RU"/>
                    </w:rPr>
                    <w:t>О пенсиях за выслугу лет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w:t>
                  </w:r>
                </w:p>
                <w:p w:rsidR="003C2C15" w:rsidRPr="003C2C15" w:rsidRDefault="003C2C15" w:rsidP="003C2C15">
                  <w:pPr>
                    <w:spacing w:after="100" w:afterAutospacing="1" w:line="240" w:lineRule="auto"/>
                    <w:jc w:val="right"/>
                    <w:rPr>
                      <w:rFonts w:ascii="Times New Roman" w:eastAsia="Times New Roman" w:hAnsi="Times New Roman" w:cs="Times New Roman"/>
                      <w:sz w:val="24"/>
                      <w:szCs w:val="24"/>
                      <w:lang w:eastAsia="ru-RU"/>
                    </w:rPr>
                  </w:pPr>
                  <w:r w:rsidRPr="003C2C15">
                    <w:rPr>
                      <w:rFonts w:ascii="Times New Roman" w:eastAsia="Times New Roman" w:hAnsi="Times New Roman" w:cs="Times New Roman"/>
                      <w:sz w:val="24"/>
                      <w:szCs w:val="24"/>
                      <w:lang w:eastAsia="ru-RU"/>
                    </w:rPr>
                    <w:t> </w:t>
                  </w:r>
                </w:p>
                <w:p w:rsidR="003C2C15" w:rsidRPr="003C2C15" w:rsidRDefault="003C2C15" w:rsidP="003C2C15">
                  <w:pPr>
                    <w:spacing w:after="0" w:line="240" w:lineRule="auto"/>
                    <w:rPr>
                      <w:rFonts w:ascii="Times New Roman" w:eastAsia="Times New Roman" w:hAnsi="Times New Roman" w:cs="Times New Roman"/>
                      <w:sz w:val="24"/>
                      <w:szCs w:val="24"/>
                      <w:lang w:eastAsia="ru-RU"/>
                    </w:rPr>
                  </w:pPr>
                </w:p>
              </w:tc>
            </w:tr>
          </w:tbl>
          <w:p w:rsidR="003C2C15" w:rsidRPr="003C2C15" w:rsidRDefault="003C2C15" w:rsidP="003C2C15">
            <w:pPr>
              <w:spacing w:after="0"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tc>
      </w:tr>
    </w:tbl>
    <w:p w:rsidR="003C2C15" w:rsidRPr="003C2C15" w:rsidRDefault="003C2C15" w:rsidP="003C2C15">
      <w:pPr>
        <w:spacing w:after="0" w:line="240" w:lineRule="auto"/>
        <w:rPr>
          <w:rFonts w:ascii="Times New Roman" w:eastAsia="Times New Roman" w:hAnsi="Times New Roman" w:cs="Times New Roman"/>
          <w:sz w:val="24"/>
          <w:szCs w:val="24"/>
          <w:lang w:eastAsia="ru-RU"/>
        </w:rPr>
      </w:pPr>
      <w:r w:rsidRPr="003C2C15">
        <w:rPr>
          <w:rFonts w:ascii="Times New Roman" w:eastAsia="Times New Roman" w:hAnsi="Times New Roman" w:cs="Times New Roman"/>
          <w:color w:val="212121"/>
          <w:sz w:val="21"/>
          <w:szCs w:val="21"/>
          <w:shd w:val="clear" w:color="auto" w:fill="FFFFFF"/>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pacing w:after="0" w:line="240" w:lineRule="auto"/>
        <w:rPr>
          <w:rFonts w:ascii="Times New Roman" w:eastAsia="Times New Roman" w:hAnsi="Times New Roman" w:cs="Times New Roman"/>
          <w:sz w:val="24"/>
          <w:szCs w:val="24"/>
          <w:lang w:eastAsia="ru-RU"/>
        </w:rPr>
      </w:pPr>
      <w:r w:rsidRPr="003C2C15">
        <w:rPr>
          <w:rFonts w:ascii="Times New Roman" w:eastAsia="Times New Roman" w:hAnsi="Times New Roman" w:cs="Times New Roman"/>
          <w:color w:val="212121"/>
          <w:sz w:val="21"/>
          <w:szCs w:val="21"/>
          <w:lang w:eastAsia="ru-RU"/>
        </w:rPr>
        <w:br/>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 соответствии с  Федеральным законом от 02.03.2007 № 25-ФЗ «О муниципальной службе в Российской Федерации», Федеральным </w:t>
      </w:r>
      <w:hyperlink r:id="rId4" w:tooltip="Федеральный закон от 17.12.2001 N 173-ФЗ (ред. от 03.12.2012) &quot;О трудовых пенсиях в Российской Федерации&quot;{КонсультантПлюс}"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от 28.12.2013 № 400-ФЗ «О страховых пенсиях», </w:t>
      </w:r>
      <w:hyperlink r:id="rId5" w:tooltip="Закон Воронежской области от 28.12.2007 N 175-ОЗ (ред. от 11.03.2013) &quot;О муниципальной службе в Воронежской области&quot; (принят Воронежской областной Думой 19.12.2007) (вместе с &quot;Реестром должностей муниципальной службы в Воронежской области&quot;, &quot;Положением о "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Воронежской области от 28.12.2007 № 175-ОЗ «О муниципальной службе в Воронежской области»,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РЕШИЛ:</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1.     Утвердить Положение о пенсиях за выслугу лет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согласно приложению 1.</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2.     Утвердить </w:t>
      </w:r>
      <w:hyperlink r:id="rId6" w:anchor="Par39" w:tooltip="Ссылка на текущий документ" w:history="1">
        <w:r w:rsidRPr="003C2C15">
          <w:rPr>
            <w:rFonts w:ascii="Times New Roman" w:eastAsia="Times New Roman" w:hAnsi="Times New Roman" w:cs="Times New Roman"/>
            <w:color w:val="0263B2"/>
            <w:sz w:val="21"/>
            <w:szCs w:val="21"/>
            <w:u w:val="single"/>
            <w:lang w:eastAsia="ru-RU"/>
          </w:rPr>
          <w:t>Положение</w:t>
        </w:r>
      </w:hyperlink>
      <w:r w:rsidRPr="003C2C15">
        <w:rPr>
          <w:rFonts w:ascii="Times New Roman" w:eastAsia="Times New Roman" w:hAnsi="Times New Roman" w:cs="Times New Roman"/>
          <w:color w:val="212121"/>
          <w:sz w:val="21"/>
          <w:szCs w:val="21"/>
          <w:lang w:eastAsia="ru-RU"/>
        </w:rPr>
        <w:t> о единовременном денежном вознаграждении муниципальных служащих органов местного самоуправления Селявинского сельского поселения Лискинского муниципального района Воронежской области  в связи с выходом на пенсию за выслугу лет, согласно приложению 2.</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     Определить уполномоченным органом, осуществляющим назначение и выплату пенсии за выслугу лет,  администрацию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     Администрации Селявинского сельского поселения Лискинского муниципального района Воронежской области ежегодно предусматривать при формировании бюджета Селявинского сельского поселения Лискинского муниципального района Воронежской области на соответствующий финансовый год и плановый период расходы на выплату пенсий за выслугу лет в соответствии с настоящим решением.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 Признать утратившими силу:</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    решение Совета народных депутатов Селявинского сельского поселения Лискинского муниципального района Воронежской области от 03.03.2009 № 44 «Об утверждении порядка   назначения и  выплаты  пенсии за  выслугу  лет, замещавшим выборные  муниципальные должности и муниципальные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2)    решение Совета народных депутатов Селявинского сельского поселения Лискинского муниципального района Воронежской области от 17.03.2009 № 50 «О внесении изменений   в  решение Совета   народных депутатов Селявинского   сельского  поселения Лискинского   муниципального района Воронежской   области № 44 от  03.03.2009 года «Об утверждении порядка назначения  и   выплаты пенсии за  выслугу лет лицам, замещавшим выборные муниципальные  должности муниципальной  службы в  органах местного  самоуправления Селявинского   сельского поселения».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6.     Обнародовать настоящее решение в местах, предназначенных для обнародования муниципальных правовых актов.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7.     Настоящее решение вступает в силу с 01 января 2017 года.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8.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А.Н.</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Председатель Совета народных депутатов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Селявинского сельского поселения                                             Т.В. Болдина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Глава Селявинского сельского поселения                                    А.Н. Семченко</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Приложение 1</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к решению Совета народных депутатов</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Селявинского сельского поселения</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Лискинского муниципального района</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Воронежской области</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от «29» декабря  2016 г. № 73</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ПОЛОЖЕНИЕ</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 пенсиях за выслугу лет лицам, замещавшим должности</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муниципальной службы в органах местного самоуправления</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 Общие настоящего  Положения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 Настоящее Положение о пенсиях за выслугу лет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(далее - Положение) регламентирует в соответствии с Законом Воронежской области от 28.12.2007 №175-ОЗ «О муниципальной службе в Воронежской области», Федеральным законом от 28.12.2013 № 400-ФЗ «О страховых пенсиях»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 В Положении используются следующие основные понятия: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в целях компенсации им заработка, утраченного в связи с прекращением муниципальной службы, при достижении установленной настоящим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от 19.04.1991 №1032-1 «О занятости населения в Российской Федерации»;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лица, имеющие право на пенсию за выслугу лет – лица, замещавшие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в соответствии с Законом Воронежской области «О муниципальной службе в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 среднемесячный заработок - денежное содержание, установленное в соответствии с Законом Воронежской области «О муниципальной службе в Воронежской области», и иные выплаты, которые учитываются при исчислении размера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2. Финансирование пенсий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Финансирование пенсий за выслугу лет производится за счет средств бюджета Селявинского сельского поселения Лискинского муниципального района Воронежской области в соответствии с нормативным правовым актом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Лискинского муниципального района Воронежской области на соответствующий финансовый год и плановый период.</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 Условия назначения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 Пенсия за выслугу лет назначается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не ранее введения в действие Реестра должностей муниципальной службы Селявинского сельского поселения Лискинского муниципального района Воронежской области при увольнении с муниципальной службы по одному из следующих оснований:</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3.1.1. Соглашение сторон трудового договора.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3.1.2. Истечение срока трудового договора.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3.1.3. Расторжение трудового договора по инициативе муниципального служащего.</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3.1.4. Сокращение численности или штата работников органа местного самоуправления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3.1.5. Отказ муниципального служащего от продолжения работы в связи с изменением определенных сторонами условий трудового договора.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3.1.7.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3.1.8. Восстановление на работе муниципального служащего, ранее выполнявшего эту работу, по решению государственной инспекции труда или суда.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3.1.9. Избрание или назначение на государственную должность Российской Федерации, государственную должность Воронежской области,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3.1.11. Наличие заболевания, препятствующего прохождению муниципальной службы и подтвержденного заключением медицинской организации.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3.1.12. Признание муниципального служащего:</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недееспособным или ограниченно дееспособным решением суда, вступившим в законную силу;</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3.1.13. Достижение муниципальным служащим предельного возраста, установленного для замещения должности муниципальной службы;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3.1.14. Упразднение органа местного самоуправления.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3.2. Лица, уволенные с муниципальной службы по основаниям, предусмотренным </w:t>
      </w:r>
      <w:hyperlink r:id="rId7" w:anchor="Par61" w:tooltip="Ссылка на текущий документ" w:history="1">
        <w:r w:rsidRPr="003C2C15">
          <w:rPr>
            <w:rFonts w:ascii="Times New Roman" w:eastAsia="Times New Roman" w:hAnsi="Times New Roman" w:cs="Times New Roman"/>
            <w:color w:val="0263B2"/>
            <w:sz w:val="21"/>
            <w:szCs w:val="21"/>
            <w:u w:val="single"/>
            <w:lang w:eastAsia="ru-RU"/>
          </w:rPr>
          <w:t>подпунктами 3.1.1</w:t>
        </w:r>
      </w:hyperlink>
      <w:r w:rsidRPr="003C2C15">
        <w:rPr>
          <w:rFonts w:ascii="Times New Roman" w:eastAsia="Times New Roman" w:hAnsi="Times New Roman" w:cs="Times New Roman"/>
          <w:color w:val="212121"/>
          <w:sz w:val="21"/>
          <w:szCs w:val="21"/>
          <w:lang w:eastAsia="ru-RU"/>
        </w:rPr>
        <w:t>, </w:t>
      </w:r>
      <w:hyperlink r:id="rId8" w:anchor="Par62" w:tooltip="Ссылка на текущий документ" w:history="1">
        <w:r w:rsidRPr="003C2C15">
          <w:rPr>
            <w:rFonts w:ascii="Times New Roman" w:eastAsia="Times New Roman" w:hAnsi="Times New Roman" w:cs="Times New Roman"/>
            <w:color w:val="0263B2"/>
            <w:sz w:val="21"/>
            <w:szCs w:val="21"/>
            <w:u w:val="single"/>
            <w:lang w:eastAsia="ru-RU"/>
          </w:rPr>
          <w:t>3.1.2</w:t>
        </w:r>
      </w:hyperlink>
      <w:r w:rsidRPr="003C2C15">
        <w:rPr>
          <w:rFonts w:ascii="Times New Roman" w:eastAsia="Times New Roman" w:hAnsi="Times New Roman" w:cs="Times New Roman"/>
          <w:color w:val="212121"/>
          <w:sz w:val="21"/>
          <w:szCs w:val="21"/>
          <w:lang w:eastAsia="ru-RU"/>
        </w:rPr>
        <w:t>  </w:t>
      </w:r>
      <w:hyperlink r:id="rId9" w:anchor="Par65" w:tooltip="Ссылка на текущий документ" w:history="1">
        <w:r w:rsidRPr="003C2C15">
          <w:rPr>
            <w:rFonts w:ascii="Times New Roman" w:eastAsia="Times New Roman" w:hAnsi="Times New Roman" w:cs="Times New Roman"/>
            <w:color w:val="0263B2"/>
            <w:sz w:val="21"/>
            <w:szCs w:val="21"/>
            <w:u w:val="single"/>
            <w:lang w:eastAsia="ru-RU"/>
          </w:rPr>
          <w:t>3.1.3</w:t>
        </w:r>
      </w:hyperlink>
      <w:r w:rsidRPr="003C2C15">
        <w:rPr>
          <w:rFonts w:ascii="Times New Roman" w:eastAsia="Times New Roman" w:hAnsi="Times New Roman" w:cs="Times New Roman"/>
          <w:color w:val="212121"/>
          <w:sz w:val="21"/>
          <w:szCs w:val="21"/>
          <w:lang w:eastAsia="ru-RU"/>
        </w:rPr>
        <w:t>, </w:t>
      </w:r>
      <w:hyperlink r:id="rId10" w:anchor="Par69" w:tooltip="Ссылка на текущий документ" w:history="1">
        <w:r w:rsidRPr="003C2C15">
          <w:rPr>
            <w:rFonts w:ascii="Times New Roman" w:eastAsia="Times New Roman" w:hAnsi="Times New Roman" w:cs="Times New Roman"/>
            <w:color w:val="0263B2"/>
            <w:sz w:val="21"/>
            <w:szCs w:val="21"/>
            <w:u w:val="single"/>
            <w:lang w:eastAsia="ru-RU"/>
          </w:rPr>
          <w:t>3.1.5</w:t>
        </w:r>
      </w:hyperlink>
      <w:r w:rsidRPr="003C2C15">
        <w:rPr>
          <w:rFonts w:ascii="Times New Roman" w:eastAsia="Times New Roman" w:hAnsi="Times New Roman" w:cs="Times New Roman"/>
          <w:color w:val="212121"/>
          <w:sz w:val="21"/>
          <w:szCs w:val="21"/>
          <w:lang w:eastAsia="ru-RU"/>
        </w:rPr>
        <w:t>, </w:t>
      </w:r>
      <w:hyperlink r:id="rId11" w:anchor="Par75" w:tooltip="Ссылка на текущий документ" w:history="1">
        <w:r w:rsidRPr="003C2C15">
          <w:rPr>
            <w:rFonts w:ascii="Times New Roman" w:eastAsia="Times New Roman" w:hAnsi="Times New Roman" w:cs="Times New Roman"/>
            <w:color w:val="0263B2"/>
            <w:sz w:val="21"/>
            <w:szCs w:val="21"/>
            <w:u w:val="single"/>
            <w:lang w:eastAsia="ru-RU"/>
          </w:rPr>
          <w:t>3.1.7</w:t>
        </w:r>
      </w:hyperlink>
      <w:r w:rsidRPr="003C2C15">
        <w:rPr>
          <w:rFonts w:ascii="Times New Roman" w:eastAsia="Times New Roman" w:hAnsi="Times New Roman" w:cs="Times New Roman"/>
          <w:color w:val="212121"/>
          <w:sz w:val="21"/>
          <w:szCs w:val="21"/>
          <w:lang w:eastAsia="ru-RU"/>
        </w:rPr>
        <w:t>, </w:t>
      </w:r>
      <w:hyperlink r:id="rId12" w:anchor="Par95" w:tooltip="Ссылка на текущий документ" w:history="1">
        <w:r w:rsidRPr="003C2C15">
          <w:rPr>
            <w:rFonts w:ascii="Times New Roman" w:eastAsia="Times New Roman" w:hAnsi="Times New Roman" w:cs="Times New Roman"/>
            <w:color w:val="0263B2"/>
            <w:sz w:val="21"/>
            <w:szCs w:val="21"/>
            <w:u w:val="single"/>
            <w:lang w:eastAsia="ru-RU"/>
          </w:rPr>
          <w:t>3.1.13 пункта 3.1</w:t>
        </w:r>
      </w:hyperlink>
      <w:r w:rsidRPr="003C2C15">
        <w:rPr>
          <w:rFonts w:ascii="Times New Roman" w:eastAsia="Times New Roman" w:hAnsi="Times New Roman" w:cs="Times New Roman"/>
          <w:color w:val="212121"/>
          <w:sz w:val="21"/>
          <w:szCs w:val="21"/>
          <w:lang w:eastAsia="ru-RU"/>
        </w:rPr>
        <w:t> настоящего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3.3. Лица, уволенные с муниципальной службы по основаниям, предусмотренным </w:t>
      </w:r>
      <w:hyperlink r:id="rId13" w:anchor="Par66" w:tooltip="Ссылка на текущий документ" w:history="1">
        <w:r w:rsidRPr="003C2C15">
          <w:rPr>
            <w:rFonts w:ascii="Times New Roman" w:eastAsia="Times New Roman" w:hAnsi="Times New Roman" w:cs="Times New Roman"/>
            <w:color w:val="0263B2"/>
            <w:sz w:val="21"/>
            <w:szCs w:val="21"/>
            <w:u w:val="single"/>
            <w:lang w:eastAsia="ru-RU"/>
          </w:rPr>
          <w:t>подпунктами 3.1.4</w:t>
        </w:r>
      </w:hyperlink>
      <w:r w:rsidRPr="003C2C15">
        <w:rPr>
          <w:rFonts w:ascii="Times New Roman" w:eastAsia="Times New Roman" w:hAnsi="Times New Roman" w:cs="Times New Roman"/>
          <w:color w:val="212121"/>
          <w:sz w:val="21"/>
          <w:szCs w:val="21"/>
          <w:lang w:eastAsia="ru-RU"/>
        </w:rPr>
        <w:t>, </w:t>
      </w:r>
      <w:hyperlink r:id="rId14" w:anchor="Par72" w:tooltip="Ссылка на текущий документ" w:history="1">
        <w:r w:rsidRPr="003C2C15">
          <w:rPr>
            <w:rFonts w:ascii="Times New Roman" w:eastAsia="Times New Roman" w:hAnsi="Times New Roman" w:cs="Times New Roman"/>
            <w:color w:val="0263B2"/>
            <w:sz w:val="21"/>
            <w:szCs w:val="21"/>
            <w:u w:val="single"/>
            <w:lang w:eastAsia="ru-RU"/>
          </w:rPr>
          <w:t>3.1.6</w:t>
        </w:r>
      </w:hyperlink>
      <w:r w:rsidRPr="003C2C15">
        <w:rPr>
          <w:rFonts w:ascii="Times New Roman" w:eastAsia="Times New Roman" w:hAnsi="Times New Roman" w:cs="Times New Roman"/>
          <w:color w:val="212121"/>
          <w:sz w:val="21"/>
          <w:szCs w:val="21"/>
          <w:lang w:eastAsia="ru-RU"/>
        </w:rPr>
        <w:t>, </w:t>
      </w:r>
      <w:hyperlink r:id="rId15" w:anchor="Par78" w:tooltip="Ссылка на текущий документ" w:history="1">
        <w:r w:rsidRPr="003C2C15">
          <w:rPr>
            <w:rFonts w:ascii="Times New Roman" w:eastAsia="Times New Roman" w:hAnsi="Times New Roman" w:cs="Times New Roman"/>
            <w:color w:val="0263B2"/>
            <w:sz w:val="21"/>
            <w:szCs w:val="21"/>
            <w:u w:val="single"/>
            <w:lang w:eastAsia="ru-RU"/>
          </w:rPr>
          <w:t>3.1.8</w:t>
        </w:r>
      </w:hyperlink>
      <w:r w:rsidRPr="003C2C15">
        <w:rPr>
          <w:rFonts w:ascii="Times New Roman" w:eastAsia="Times New Roman" w:hAnsi="Times New Roman" w:cs="Times New Roman"/>
          <w:color w:val="212121"/>
          <w:sz w:val="21"/>
          <w:szCs w:val="21"/>
          <w:lang w:eastAsia="ru-RU"/>
        </w:rPr>
        <w:t> - </w:t>
      </w:r>
      <w:hyperlink r:id="rId16" w:anchor="Par90" w:tooltip="Ссылка на текущий документ" w:history="1">
        <w:r w:rsidRPr="003C2C15">
          <w:rPr>
            <w:rFonts w:ascii="Times New Roman" w:eastAsia="Times New Roman" w:hAnsi="Times New Roman" w:cs="Times New Roman"/>
            <w:color w:val="0263B2"/>
            <w:sz w:val="21"/>
            <w:szCs w:val="21"/>
            <w:u w:val="single"/>
            <w:lang w:eastAsia="ru-RU"/>
          </w:rPr>
          <w:t>3.1.12, 3.1.14 пункта 3.1</w:t>
        </w:r>
      </w:hyperlink>
      <w:r w:rsidRPr="003C2C15">
        <w:rPr>
          <w:rFonts w:ascii="Times New Roman" w:eastAsia="Times New Roman" w:hAnsi="Times New Roman" w:cs="Times New Roman"/>
          <w:color w:val="212121"/>
          <w:sz w:val="21"/>
          <w:szCs w:val="21"/>
          <w:lang w:eastAsia="ru-RU"/>
        </w:rPr>
        <w:t> настоящего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3.4. Пенсия за выслугу лет устанавливается к страховой пенсии по старости (инвалидности), назначенной в соответствии с Федеральным </w:t>
      </w:r>
      <w:hyperlink r:id="rId17" w:tooltip="Федеральный закон от 17.12.2001 N 173-ФЗ (ред. от 03.12.2012) &quot;О трудовых пенсиях в Российской Федерации&quot;{КонсультантПлюс}"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ежемесячно.</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3.5. Лицам,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настоящим Положением или одна из иных указанных выплат по их выбору.</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xml:space="preserve">3.6. За лицами, проходившими муниципальную службу в органах местного самоуправления Селявинского сельского поселения Лискинского муниципального района Воронежской области приобретшими право на пенсию за выслугу лет, устанавливаемую в соответствии с настоящим </w:t>
      </w:r>
      <w:r w:rsidRPr="003C2C15">
        <w:rPr>
          <w:rFonts w:ascii="Times New Roman" w:eastAsia="Times New Roman" w:hAnsi="Times New Roman" w:cs="Times New Roman"/>
          <w:color w:val="212121"/>
          <w:sz w:val="21"/>
          <w:szCs w:val="21"/>
          <w:lang w:eastAsia="ru-RU"/>
        </w:rPr>
        <w:lastRenderedPageBreak/>
        <w:t>Положением, в связи с прохождением указанной службы, и уволенными со службы до 01 января 2017 года, за лицами, продолжающими замещать на          01 января 2017 года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и имеющими на 01 января 2017 года стаж муниципальной службы для назначения пенсии за выслугу лет не менее 20 лет, за лицами, продолжающими замещать на 01 января 2017 года должности муниципальной службы службу в органах местного самоуправления Селявинского сельского поселения Лискинского муниципального района Воронежской области, имеющими на этот день не менее 15 лет указанного стажа и приобретшими до 01 января 2017 года право на страховую пенсию по старости (инвалидности) в соответствии с Федеральным </w:t>
      </w:r>
      <w:hyperlink r:id="rId18"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 страховых пенсиях», сохраняется право на пенсию за выслугу лет в порядке, предусмотренном настоящим Положением и иными нормативными правовыми актами Селявинского сельского поселения Лискинского муниципального района Воронежской области, без учета изменений,  внесенных в п. 3.1 настоящего  Положения и вступающих в силу с 01 января 2017 года.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 Средний заработок, из которого исчисляется</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размер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(далее - расчетный период).</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4.3. Для определения среднего заработка учитываются следующие выплаты: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а) должностной оклад;</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б) ежемесячные надбавки к должностному окладу:</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классный чин;</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особые условия муниципальной службы;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выслугу лет на муниципальной службе;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ежемесячная надбавка к должностному окладу гражданам, допущенным к государственной тайне на постоянной основе, устанавливаемая </w:t>
      </w:r>
      <w:hyperlink r:id="rId19"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Воронежской области в размерах и в порядке, определяемых федеральным законодательством;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почетное звание РФ;</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за ученую степень.</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 ежемесячное денежное поощрение в размере, установленном </w:t>
      </w:r>
      <w:hyperlink r:id="rId20" w:anchor="Par119" w:tooltip="Ссылка на текущий документ" w:history="1">
        <w:r w:rsidRPr="003C2C15">
          <w:rPr>
            <w:rFonts w:ascii="Times New Roman" w:eastAsia="Times New Roman" w:hAnsi="Times New Roman" w:cs="Times New Roman"/>
            <w:color w:val="0263B2"/>
            <w:sz w:val="21"/>
            <w:szCs w:val="21"/>
            <w:u w:val="single"/>
            <w:lang w:eastAsia="ru-RU"/>
          </w:rPr>
          <w:t>пунктом 4.6</w:t>
        </w:r>
      </w:hyperlink>
      <w:r w:rsidRPr="003C2C15">
        <w:rPr>
          <w:rFonts w:ascii="Times New Roman" w:eastAsia="Times New Roman" w:hAnsi="Times New Roman" w:cs="Times New Roman"/>
          <w:color w:val="212121"/>
          <w:sz w:val="21"/>
          <w:szCs w:val="21"/>
          <w:lang w:eastAsia="ru-RU"/>
        </w:rPr>
        <w:t> настоящего  Положения;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г) денежное поощрение по итогам работы за квартал, фактически начисленное в расчетном периоде;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4.4. Кроме выплат, указанных в пункте 4.3 настоящего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4.5. В случаях, когда часть расчетного периода, принятого для исчисления пенсии за выслугу лет, приходится на время до 01 января 2006 года, в расчет среднего заработка включаются премии по результатам работы (кроме единовременных).</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для лиц, замещавших младшие должности муниципальной службы  -           3-х должностных окладов.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4.7. При исчислении среднего заработка из расчетного периода исключаются: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период временной нетрудоспособности;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время нахождения в отпусках без сохранения денежного содержания, по беременности и родам, по уходу за ребенком до достижения им установленного законом возраста;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настоящего  Положения, и фактически начисленных в расчетном периоде, на 12.</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настоящего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 случае если расчетный период состоит из временных периодов, указанных в пункте 4.7 настоящего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а) с учетом положений раздела 4 настоящего  Положения исходя из суммы денежного содержания и других выплат, начисленной за предшествующий период, равный расчетному;</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б) с применением пункта 4.8 настоящего  Положения исходя из фактически установленного ему денежного содержания в расчетном периоде.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4.10. При замещении муниципальным служащим в расчетном периоде должностей муниципальной службы в различных органах местного самоуправления Селявинского сельского поселения Лискинского муниципального района Воронежской области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органах местного самоуправления Селявинского сельском поселении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4.11.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Селявинского сельском поселении Лискинского муниципального района Воронежской области,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 Размер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5.1.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назначается пенсия за выслугу лет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1"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 страховых пенсиях».</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За каждый полный год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5.2. Размер пенсии за выслугу лет исчисляется исходя из 0,8 среднего заработка, определяемого в соответствии с разделом 4 настоящего  Положения, с учетом продолжительности стажа муниципальной службы.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5.3.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2"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 трудовых пенсиях в Российской Федерации», размер доли страховой пенсии, установленной и исчисленной в соответствии с Федеральным </w:t>
      </w:r>
      <w:hyperlink r:id="rId23" w:history="1">
        <w:r w:rsidRPr="003C2C15">
          <w:rPr>
            <w:rFonts w:ascii="Times New Roman" w:eastAsia="Times New Roman" w:hAnsi="Times New Roman" w:cs="Times New Roman"/>
            <w:color w:val="0263B2"/>
            <w:sz w:val="21"/>
            <w:szCs w:val="21"/>
            <w:u w:val="single"/>
            <w:lang w:eastAsia="ru-RU"/>
          </w:rPr>
          <w:t>законом</w:t>
        </w:r>
      </w:hyperlink>
      <w:r w:rsidRPr="003C2C15">
        <w:rPr>
          <w:rFonts w:ascii="Times New Roman" w:eastAsia="Times New Roman" w:hAnsi="Times New Roman" w:cs="Times New Roman"/>
          <w:color w:val="212121"/>
          <w:sz w:val="21"/>
          <w:szCs w:val="21"/>
          <w:lang w:eastAsia="ru-RU"/>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5.4. Размер пенсии за выслугу лет не может быть ниже размера фиксированной выплаты к страховой пенсии, предусмотренной </w:t>
      </w:r>
      <w:hyperlink r:id="rId24" w:history="1">
        <w:r w:rsidRPr="003C2C15">
          <w:rPr>
            <w:rFonts w:ascii="Times New Roman" w:eastAsia="Times New Roman" w:hAnsi="Times New Roman" w:cs="Times New Roman"/>
            <w:color w:val="0263B2"/>
            <w:sz w:val="21"/>
            <w:szCs w:val="21"/>
            <w:u w:val="single"/>
            <w:lang w:eastAsia="ru-RU"/>
          </w:rPr>
          <w:t>частью 1 статьи 16</w:t>
        </w:r>
      </w:hyperlink>
      <w:r w:rsidRPr="003C2C15">
        <w:rPr>
          <w:rFonts w:ascii="Times New Roman" w:eastAsia="Times New Roman" w:hAnsi="Times New Roman" w:cs="Times New Roman"/>
          <w:color w:val="212121"/>
          <w:sz w:val="21"/>
          <w:szCs w:val="21"/>
          <w:lang w:eastAsia="ru-RU"/>
        </w:rPr>
        <w:t> Федерального закона «О страховых пенсиях».</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6. Стаж для назначения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Стаж муниципальной службы для назначения пенсии за выслугу лет лицам, замещавшим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устанавливается в соответствии с законодательством Российской Федерации и законодательством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7. Назначение пенсии за выслугу лет</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Назначение пенсии за выслугу лет производится по заявлению лица, имеющего право на данную пенсию, на имя главы Селявинского сельского поселения Лискинского муниципального района Воронежской области в порядке, предусмотренном нормативным правовым актом администрации Селявинского сельского поселения Лискинского муниципального района Воронежской области.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8. Срок назначения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5" w:history="1">
        <w:r w:rsidRPr="003C2C15">
          <w:rPr>
            <w:rFonts w:ascii="Times New Roman" w:eastAsia="Times New Roman" w:hAnsi="Times New Roman" w:cs="Times New Roman"/>
            <w:color w:val="0263B2"/>
            <w:sz w:val="21"/>
            <w:szCs w:val="21"/>
            <w:u w:val="single"/>
            <w:lang w:eastAsia="ru-RU"/>
          </w:rPr>
          <w:t>статьей 32</w:t>
        </w:r>
      </w:hyperlink>
      <w:r w:rsidRPr="003C2C15">
        <w:rPr>
          <w:rFonts w:ascii="Times New Roman" w:eastAsia="Times New Roman" w:hAnsi="Times New Roman" w:cs="Times New Roman"/>
          <w:color w:val="212121"/>
          <w:sz w:val="21"/>
          <w:szCs w:val="21"/>
          <w:lang w:eastAsia="ru-RU"/>
        </w:rPr>
        <w:t> Закона Российской Федерации «О занятости населения в Российской Федерации», на срок установления указанной пенсии.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9. Порядок индексации и перерасчета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9.1. Пенсия за выслугу лет индексируется при централизованном повышении денежного содержания муниципальных служащих органов местного самоуправления Селявинского сельского поселения Лискинского муниципального района Воронежской области. Пенсия за выслугу лет индексируется: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утверждаются нормативным правовым актом администрации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9.4. Администрация Селявинского сельского поселения Лискинского муниципального района Воронежской области, осуществляя выплату пенсии за выслугу лет, производит перерасчет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индексации пенсии за выслугу лет в случаях, предусмотренных </w:t>
      </w:r>
      <w:hyperlink r:id="rId26" w:anchor="Par156" w:tooltip="Ссылка на текущий документ" w:history="1">
        <w:r w:rsidRPr="003C2C15">
          <w:rPr>
            <w:rFonts w:ascii="Times New Roman" w:eastAsia="Times New Roman" w:hAnsi="Times New Roman" w:cs="Times New Roman"/>
            <w:color w:val="0263B2"/>
            <w:sz w:val="21"/>
            <w:szCs w:val="21"/>
            <w:u w:val="single"/>
            <w:lang w:eastAsia="ru-RU"/>
          </w:rPr>
          <w:t>пунктом 9.1</w:t>
        </w:r>
      </w:hyperlink>
      <w:r w:rsidRPr="003C2C15">
        <w:rPr>
          <w:rFonts w:ascii="Times New Roman" w:eastAsia="Times New Roman" w:hAnsi="Times New Roman" w:cs="Times New Roman"/>
          <w:color w:val="212121"/>
          <w:sz w:val="21"/>
          <w:szCs w:val="21"/>
          <w:lang w:eastAsia="ru-RU"/>
        </w:rPr>
        <w:t> настоящего  Положения;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 не менее 12 полных месяцев с более высоким должностным окладом.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9.5. Порядок индексации и перерасчета пенсий за выслугу лет определяется нормативным правовым актом администрации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10. Порядок выплаты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Выплата пенсии за выслугу лет производится администрацией Селявинского сельского поселения Лискинского муниципального района Воронежской области в порядке, предусмотренном нормативным правовым актом администрации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 Приостановление и возобновление выплаты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11.2. Лицо, получающее пенсию за выслугу лет и назначенное на одну из указанных в </w:t>
      </w:r>
      <w:hyperlink r:id="rId27" w:anchor="Par174" w:tooltip="Ссылка на текущий документ" w:history="1">
        <w:r w:rsidRPr="003C2C15">
          <w:rPr>
            <w:rFonts w:ascii="Times New Roman" w:eastAsia="Times New Roman" w:hAnsi="Times New Roman" w:cs="Times New Roman"/>
            <w:color w:val="0263B2"/>
            <w:sz w:val="21"/>
            <w:szCs w:val="21"/>
            <w:u w:val="single"/>
            <w:lang w:eastAsia="ru-RU"/>
          </w:rPr>
          <w:t>пункте 11.1</w:t>
        </w:r>
      </w:hyperlink>
      <w:r w:rsidRPr="003C2C15">
        <w:rPr>
          <w:rFonts w:ascii="Times New Roman" w:eastAsia="Times New Roman" w:hAnsi="Times New Roman" w:cs="Times New Roman"/>
          <w:color w:val="212121"/>
          <w:sz w:val="21"/>
          <w:szCs w:val="21"/>
          <w:lang w:eastAsia="ru-RU"/>
        </w:rPr>
        <w:t> настоящего  Положения должностей, обязано в 5-дневный срок сообщить об этом в письменной форме в администрацию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настоящим Положением.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11.5. Порядок приостановления и возобновления выплаты пенсии за выслугу лет определяется нормативным правовым актом администрации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 Прекращение и восстановление выплаты пенсии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12.2. Лицо, которому назначены указанные выплаты, в 5-дневный срок сообщает об этом в администрацию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12.3. Выплата пенсии за выслугу лет восстанавливается при изменении обстоятельств, препятствующих выплате данной пенсии.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12.4. 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w:t>
      </w:r>
      <w:hyperlink r:id="rId28" w:history="1">
        <w:r w:rsidRPr="003C2C15">
          <w:rPr>
            <w:rFonts w:ascii="Times New Roman" w:eastAsia="Times New Roman" w:hAnsi="Times New Roman" w:cs="Times New Roman"/>
            <w:color w:val="0263B2"/>
            <w:sz w:val="21"/>
            <w:szCs w:val="21"/>
            <w:u w:val="single"/>
            <w:lang w:eastAsia="ru-RU"/>
          </w:rPr>
          <w:t>статьей 32</w:t>
        </w:r>
      </w:hyperlink>
      <w:r w:rsidRPr="003C2C15">
        <w:rPr>
          <w:rFonts w:ascii="Times New Roman" w:eastAsia="Times New Roman" w:hAnsi="Times New Roman" w:cs="Times New Roman"/>
          <w:color w:val="212121"/>
          <w:sz w:val="21"/>
          <w:szCs w:val="21"/>
          <w:lang w:eastAsia="ru-RU"/>
        </w:rPr>
        <w:t> Закона Российской Федерации «О занятости населения в Российской Федерации», при установлении страховой пенсии по старости уполномоченным органом, осуществляющим выплату пенсии за выслугу лет, производится восстановление пенсии за выслугу лет со дня установления страховой пенсии по старости.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5 настоящего  Положения с учетом размера установленной страховой пенсии по старости.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По желанию указанных граждан пенсия за выслугу лет им может быть установлена заново в порядке, предусмотренном настоящим Положением.</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12.5. В случае смерти лица, получавшего пенсию за выслугу лет, ее выплата прекращается администрацией Селявинского сельского поселения Лискинского муниципального района Воронежской области с первого числа месяца, следующего за тем, в котором наступила смерть этого лица.</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12.6. Порядок прекращения и восстановления выплаты пенсии за выслугу лет определяется нормативным правовым актом администрации Селявинского сельского поселения Лискинского муниципального района Воронежской области.</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Приложение 2</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к решению Совета народных депутатов</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Селявинского сельского поселения</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Лискинского муниципального района</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Воронежской области</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от «29» декабря  2016 г. № 73</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lastRenderedPageBreak/>
        <w:t>Положение</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 единовременном денежном поощрении муниципальных служащих</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органов местного самоуправления Селявинского сельского поселения Лискинского муниципального района Воронежской области в связи с выходом на пенсию за выслугу лет</w:t>
      </w:r>
    </w:p>
    <w:p w:rsidR="003C2C15" w:rsidRPr="003C2C15" w:rsidRDefault="003C2C15" w:rsidP="003C2C1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1. Муниципальным служащим органов местного самоуправления Селявинского сельского поселения Лискинского муниципального района Воронежской области,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выплачивается единовременное денежное поощрение в связи с выходом на пенсию за выслугу лет.</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2. 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3. Единовременное денежное поощрение в связи с выходом на пенсию за выслугу лет выплачивается в следующих размерах:</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стаже муниципальной службы от 15 до 20 лет – 10 должностных окладов;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стаже муниципальной службы от 20 до 25 лет - 15 должностных окладов;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 при стаже муниципальной службы свыше 25 лет - 20 должностных окладов.</w:t>
      </w:r>
    </w:p>
    <w:p w:rsidR="003C2C15" w:rsidRPr="003C2C15" w:rsidRDefault="003C2C15" w:rsidP="003C2C1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C2C15">
        <w:rPr>
          <w:rFonts w:ascii="Times New Roman" w:eastAsia="Times New Roman" w:hAnsi="Times New Roman" w:cs="Times New Roman"/>
          <w:color w:val="212121"/>
          <w:sz w:val="21"/>
          <w:szCs w:val="21"/>
          <w:lang w:eastAsia="ru-RU"/>
        </w:rPr>
        <w:t>Порядок выплаты единовременного денежного поощрения в связи с выходом на пенсию за выслугу лет определяются постановлением администрации Селявинского сельского поселения Лискинского муниципального района Воронежской области.</w:t>
      </w:r>
    </w:p>
    <w:p w:rsidR="00787009" w:rsidRDefault="00787009">
      <w:bookmarkStart w:id="0" w:name="_GoBack"/>
      <w:bookmarkEnd w:id="0"/>
    </w:p>
    <w:sectPr w:rsidR="00787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C4"/>
    <w:rsid w:val="001801C4"/>
    <w:rsid w:val="003C2C15"/>
    <w:rsid w:val="0078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24922-B317-46ED-A165-0437BB17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2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muob.ru/documents/arhive_decision/detail.php?id=568669" TargetMode="External"/><Relationship Id="rId13" Type="http://schemas.openxmlformats.org/officeDocument/2006/relationships/hyperlink" Target="https://selyavinskoe.muob.ru/documents/arhive_decision/detail.php?id=568669" TargetMode="External"/><Relationship Id="rId18" Type="http://schemas.openxmlformats.org/officeDocument/2006/relationships/hyperlink" Target="consultantplus://offline/ref=47E05D611C30C4D16B35AD8E9C9D8904930B71CC3193F7D208E173C02637n4L" TargetMode="External"/><Relationship Id="rId26" Type="http://schemas.openxmlformats.org/officeDocument/2006/relationships/hyperlink" Target="https://selyavinskoe.muob.ru/documents/arhive_decision/detail.php?id=568669" TargetMode="External"/><Relationship Id="rId3" Type="http://schemas.openxmlformats.org/officeDocument/2006/relationships/webSettings" Target="webSettings.xml"/><Relationship Id="rId21" Type="http://schemas.openxmlformats.org/officeDocument/2006/relationships/hyperlink" Target="consultantplus://offline/ref=CC1DC1E7D5CCDB1345A0123401326C3B64F289CA66C075315FBFE6D2D6z0FFL" TargetMode="External"/><Relationship Id="rId7" Type="http://schemas.openxmlformats.org/officeDocument/2006/relationships/hyperlink" Target="https://selyavinskoe.muob.ru/documents/arhive_decision/detail.php?id=568669" TargetMode="External"/><Relationship Id="rId12" Type="http://schemas.openxmlformats.org/officeDocument/2006/relationships/hyperlink" Target="https://selyavinskoe.muob.ru/documents/arhive_decision/detail.php?id=568669" TargetMode="External"/><Relationship Id="rId17" Type="http://schemas.openxmlformats.org/officeDocument/2006/relationships/hyperlink" Target="consultantplus://offline/ref=86B02481AF47ED546B31F27EED959CD62A8F9FA3911D35A04FF96E93C6g5T9E" TargetMode="External"/><Relationship Id="rId25" Type="http://schemas.openxmlformats.org/officeDocument/2006/relationships/hyperlink" Target="consultantplus://offline/ref=677918770DBD9B51B4104229BC3F3E5331DDD2ECB427EA61AF18E4269B785A0AB4819856DAA92716WCIBL" TargetMode="External"/><Relationship Id="rId2" Type="http://schemas.openxmlformats.org/officeDocument/2006/relationships/settings" Target="settings.xml"/><Relationship Id="rId16" Type="http://schemas.openxmlformats.org/officeDocument/2006/relationships/hyperlink" Target="https://selyavinskoe.muob.ru/documents/arhive_decision/detail.php?id=568669" TargetMode="External"/><Relationship Id="rId20" Type="http://schemas.openxmlformats.org/officeDocument/2006/relationships/hyperlink" Target="https://selyavinskoe.muob.ru/documents/arhive_decision/detail.php?id=568669"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lyavinskoe.muob.ru/documents/arhive_decision/detail.php?id=568669" TargetMode="External"/><Relationship Id="rId11" Type="http://schemas.openxmlformats.org/officeDocument/2006/relationships/hyperlink" Target="https://selyavinskoe.muob.ru/documents/arhive_decision/detail.php?id=568669" TargetMode="External"/><Relationship Id="rId24" Type="http://schemas.openxmlformats.org/officeDocument/2006/relationships/hyperlink" Target="consultantplus://offline/ref=4F0447DE4FECBA7CB2CD841F89216750A67FB70F696927A0BAAD3404B7E1DE2E8446048736F93633c7uDI" TargetMode="External"/><Relationship Id="rId5" Type="http://schemas.openxmlformats.org/officeDocument/2006/relationships/hyperlink" Target="consultantplus://offline/ref=86B02481AF47ED546B31EC73FBF9C3D32A87C9A8961639F110A635CE9150358B8B094675EB2DA948F87C5Fg4TEE" TargetMode="External"/><Relationship Id="rId15" Type="http://schemas.openxmlformats.org/officeDocument/2006/relationships/hyperlink" Target="https://selyavinskoe.muob.ru/documents/arhive_decision/detail.php?id=568669" TargetMode="External"/><Relationship Id="rId23" Type="http://schemas.openxmlformats.org/officeDocument/2006/relationships/hyperlink" Target="consultantplus://offline/ref=1CEFF6598EAE6E57D76CBD5E31172FEC7D44E00DF52F504AA18D4C3104z2b0I" TargetMode="External"/><Relationship Id="rId28" Type="http://schemas.openxmlformats.org/officeDocument/2006/relationships/hyperlink" Target="consultantplus://offline/ref=677918770DBD9B51B4104229BC3F3E5331DDD2ECB427EA61AF18E4269B785A0AB4819856DAA92716WCIBL" TargetMode="External"/><Relationship Id="rId10" Type="http://schemas.openxmlformats.org/officeDocument/2006/relationships/hyperlink" Target="https://selyavinskoe.muob.ru/documents/arhive_decision/detail.php?id=568669" TargetMode="External"/><Relationship Id="rId19" Type="http://schemas.openxmlformats.org/officeDocument/2006/relationships/hyperlink" Target="consultantplus://offline/ref=86B9BFEA0F987E785BE726B4CCF456230116268A9E3A4B61A622E2679C9794E0B4A582D32B1B0E3EC6DDFFG4CFH" TargetMode="External"/><Relationship Id="rId4" Type="http://schemas.openxmlformats.org/officeDocument/2006/relationships/hyperlink" Target="consultantplus://offline/ref=86B02481AF47ED546B31F27EED959CD62A8F9FA3911D35A04FF96E93C6g5T9E" TargetMode="External"/><Relationship Id="rId9" Type="http://schemas.openxmlformats.org/officeDocument/2006/relationships/hyperlink" Target="https://selyavinskoe.muob.ru/documents/arhive_decision/detail.php?id=568669" TargetMode="External"/><Relationship Id="rId14" Type="http://schemas.openxmlformats.org/officeDocument/2006/relationships/hyperlink" Target="https://selyavinskoe.muob.ru/documents/arhive_decision/detail.php?id=568669" TargetMode="External"/><Relationship Id="rId22" Type="http://schemas.openxmlformats.org/officeDocument/2006/relationships/hyperlink" Target="consultantplus://offline/ref=1CEFF6598EAE6E57D76CBD5E31172FEC7D44E001F62B504AA18D4C3104z2b0I" TargetMode="External"/><Relationship Id="rId27" Type="http://schemas.openxmlformats.org/officeDocument/2006/relationships/hyperlink" Target="https://selyavinskoe.muob.ru/documents/arhive_decision/detail.php?id=56866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5380</Words>
  <Characters>30667</Characters>
  <Application>Microsoft Office Word</Application>
  <DocSecurity>0</DocSecurity>
  <Lines>255</Lines>
  <Paragraphs>71</Paragraphs>
  <ScaleCrop>false</ScaleCrop>
  <Company/>
  <LinksUpToDate>false</LinksUpToDate>
  <CharactersWithSpaces>35976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2024-05-17T10:28:00Z</dcterms:created>
  <dcterms:modified xsi:type="dcterms:W3CDTF">2024-05-17T10:28:00Z</dcterms:modified>
</cp:coreProperties>
</file>