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 30 октября 2020 г.</w:t>
      </w:r>
      <w:r>
        <w:rPr>
          <w:b/>
          <w:bCs/>
          <w:color w:val="212121"/>
          <w:sz w:val="21"/>
          <w:szCs w:val="21"/>
        </w:rPr>
        <w:t>                                                                       №</w:t>
      </w:r>
      <w:r>
        <w:rPr>
          <w:b/>
          <w:bCs/>
          <w:color w:val="212121"/>
          <w:sz w:val="21"/>
          <w:szCs w:val="21"/>
          <w:u w:val="single"/>
        </w:rPr>
        <w:t> 14  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15.08.2018 № 139 «Об утверждении Порядка управления и распоряжения имуществом, находящимся в собственности Селявинского сельского поселения Лискинского муниципального района Воронежской области»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Российской Федерации, на основании Федерального закона от 31.07.2020 № 293-ФЗ «О внесении изменений в Федеральный закон «О приватизации государственного и муниципального имущества»,   Совет народных депутатов Селявинского сельского поселения Лискинского муниципального района Воронежской области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 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Порядок управления и распоряжения имуществом, находящимся в собственности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15.08.2018   № 139 «Об утверждении Порядка управления и распоряжения имуществом, находящимся в собственности Селявинского сельского поселения Лискинского муниципального района Воронежской области» (далее - Порядок) следующие изменения: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Абзац первый пункта 5.3 Порядка изложить в следующей редакции: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«5.3. Программа (план) приватизации разрабатывается администрацией Селявинского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Селявинского сельского поселения одновременно с проектом решения о бюджете Селявинского сельского поселения Лискинского муниципального района Воронежской области на очередной год и плановый период в сроки, предусмотренные для внесения проекта решения о бюджете Селявинского сельского поселения </w:t>
      </w:r>
      <w:r>
        <w:rPr>
          <w:color w:val="212121"/>
          <w:sz w:val="21"/>
          <w:szCs w:val="21"/>
        </w:rPr>
        <w:lastRenderedPageBreak/>
        <w:t>Лискинского муниципального района Воронежской области в Совет народных депутатов Селявинского сельского поселения Лискинского муниципального района Воронежской области на очередной год и плановый период.».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345D" w:rsidRDefault="00D9345D" w:rsidP="00D934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                         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5B"/>
    <w:rsid w:val="0030275B"/>
    <w:rsid w:val="00406E10"/>
    <w:rsid w:val="00D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46CF-6D79-4D97-B73A-8C2C63B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2024-07-24T12:46:00Z</dcterms:created>
  <dcterms:modified xsi:type="dcterms:W3CDTF">2024-07-24T12:46:00Z</dcterms:modified>
</cp:coreProperties>
</file>