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30 ноября 2021 г.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                    №</w:t>
      </w:r>
      <w:r>
        <w:rPr>
          <w:b/>
          <w:bCs/>
          <w:color w:val="212121"/>
          <w:sz w:val="21"/>
          <w:szCs w:val="21"/>
          <w:u w:val="single"/>
        </w:rPr>
        <w:t> 56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12.11.2018 № 150 «О публичных слушаниях в Селявинском сельском поселении Лискинского муниципального района Воронежской области»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Положение о порядке организации и проведения публичных слушаний в Селявинском сельском поселении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12.11.2018 № 150 «О публичных слушаниях в Селявинском сельском поселении Лискинского муниципального района Воронежской области» (далее – Положение) следующие изменения: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3.3 Положения изложить в следующей редакции: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«3.3. По проекту Генерального плана Селявинского сельского поселения, проекту Правил землепользования и застройки Селявинского сельского поселения, проектам планировки территории </w:t>
      </w:r>
      <w:r>
        <w:rPr>
          <w:color w:val="212121"/>
          <w:sz w:val="21"/>
          <w:szCs w:val="21"/>
        </w:rPr>
        <w:lastRenderedPageBreak/>
        <w:t>Селявинского сельского поселения, проектам межевания территории Селявинского сельского поселения, проектам Правил благоустройства территорий Селявинского сельского поселения,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 </w:t>
      </w:r>
      <w:r>
        <w:rPr>
          <w:color w:val="22272F"/>
          <w:sz w:val="21"/>
          <w:szCs w:val="21"/>
          <w:shd w:val="clear" w:color="auto" w:fill="FFFFFF"/>
        </w:rPr>
        <w:t>проводятся публичные слушания или общественные обсуждения </w:t>
      </w:r>
      <w:r>
        <w:rPr>
          <w:color w:val="212121"/>
          <w:sz w:val="21"/>
          <w:szCs w:val="21"/>
        </w:rPr>
        <w:t>в соответствии с законодательством о градостроительной деятельности.».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6.3 Положения изложить в следующей редакции: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«6.3. Муниципальный правовой акт о назначении публичных слушаний, а также необходимые документы по вопросам, выносимым на публичные слушания, должны быть опубликованы в газете «Селявинский муниципальный вестник» в порядке, установленном для официального опубликования муниципальных правовых актов, не позднее чем за 7 дней до дня размещения проекта на официальном сайте администрации Селявинского сельского поселения в информационно-телекоммуникационной сети «Интернет» (</w:t>
      </w:r>
      <w:hyperlink r:id="rId4" w:history="1">
        <w:r>
          <w:rPr>
            <w:rStyle w:val="a4"/>
            <w:color w:val="0263B2"/>
            <w:sz w:val="21"/>
            <w:szCs w:val="21"/>
          </w:rPr>
          <w:t>http://selyavinskoe.ru/</w:t>
        </w:r>
      </w:hyperlink>
      <w:r>
        <w:rPr>
          <w:color w:val="212121"/>
          <w:sz w:val="21"/>
          <w:szCs w:val="21"/>
        </w:rPr>
        <w:t>) (далее – официальный сайт).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Проекты муниципальных нормативных правовых актов по вопросам, выносимым на публичные слушания, размещаются на официальном сайте.».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Дополнить Положение разделом 6.1 следующего содержания: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r>
        <w:rPr>
          <w:b/>
          <w:bCs/>
          <w:color w:val="212121"/>
          <w:sz w:val="21"/>
          <w:szCs w:val="21"/>
        </w:rPr>
        <w:t>6.1. Порядок внесения предложений и замечаний по проекту, выносимому на публичные слушания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6.1.1. В течение всего периода размещения на официальном сайте проекта, подлежащего рассмотрению на публичных слушаниях и информационных материалов к нему, участники публичных слушаний, имеют право вносить предложения и замечания, касающиеся такого проекта: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посредством официального сайта;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письменной или устной форме в ходе проведения собрания или собраний участников публичных слушаний;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в письменной форме или в форме электронного документа в адрес организатора публичных слушаний.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6.1.2. Предложения и замечания, внесенные в соответствии с </w:t>
      </w:r>
      <w:hyperlink r:id="rId5" w:anchor="sub_78" w:history="1">
        <w:r>
          <w:rPr>
            <w:rStyle w:val="a4"/>
            <w:color w:val="0263B2"/>
            <w:sz w:val="21"/>
            <w:szCs w:val="21"/>
          </w:rPr>
          <w:t>пунктом 6.1.1 </w:t>
        </w:r>
      </w:hyperlink>
      <w:r>
        <w:rPr>
          <w:color w:val="212121"/>
          <w:sz w:val="21"/>
          <w:szCs w:val="21"/>
        </w:rPr>
        <w:t>настоящей статьи, подлежат регистрации, а также обязательному рассмотрению организатором публичных слушаний, за исключением случаев выявления факта представления участником публичных слушаний недостоверных сведений.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слушаний, не подлежат включению в протокол публичных слушаний.».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Пункт 8.2 Положения изложить в следующей редакции: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«8.2.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 органа местного самоуправления.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Заключение о результатах публичных слушаний, включая мотивированное обоснование принятых решений подлежит опубликованию в порядке, установленном для официального опубликования </w:t>
      </w:r>
      <w:r>
        <w:rPr>
          <w:color w:val="212121"/>
          <w:sz w:val="21"/>
          <w:szCs w:val="21"/>
        </w:rPr>
        <w:lastRenderedPageBreak/>
        <w:t>муниципальных нормативных правовых актов, иной официальной информации, в том числе посредством их размещения на официальном сайте.».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после его официального опубликования.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015A" w:rsidRDefault="0098015A" w:rsidP="009801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 А.Н. Семченко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06"/>
    <w:rsid w:val="000F5CD6"/>
    <w:rsid w:val="00382F06"/>
    <w:rsid w:val="0098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6BC9-9448-41EB-B7C1-BB9447F6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0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yavinskoe.muob.ru/documents/decision/detail.php?id=1205906" TargetMode="External"/><Relationship Id="rId4" Type="http://schemas.openxmlformats.org/officeDocument/2006/relationships/hyperlink" Target="http://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2024-07-31T06:14:00Z</dcterms:created>
  <dcterms:modified xsi:type="dcterms:W3CDTF">2024-07-31T06:14:00Z</dcterms:modified>
</cp:coreProperties>
</file>