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E3" w:rsidRDefault="009D39E3" w:rsidP="009D39E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СЕЛЯВИНСКОГО СЕЛЬСКОГО ПОСЕЛЕНИЯ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________________________________________________________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от 30 ноября 2021 г.</w:t>
      </w:r>
      <w:r>
        <w:rPr>
          <w:b/>
          <w:bCs/>
          <w:color w:val="212121"/>
          <w:sz w:val="21"/>
          <w:szCs w:val="21"/>
        </w:rPr>
        <w:t>                                                                                №</w:t>
      </w:r>
      <w:r>
        <w:rPr>
          <w:b/>
          <w:bCs/>
          <w:color w:val="212121"/>
          <w:sz w:val="21"/>
          <w:szCs w:val="21"/>
          <w:u w:val="single"/>
        </w:rPr>
        <w:t> 57</w:t>
      </w:r>
      <w:r>
        <w:rPr>
          <w:b/>
          <w:bCs/>
          <w:color w:val="212121"/>
          <w:sz w:val="21"/>
          <w:szCs w:val="21"/>
        </w:rPr>
        <w:t>  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Селявное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в решение Совета народных депутатов Селявинского сельского поселения Лискинского муниципального района Воронежской области от 13.11.2019 № 179 «Об утверждении Положения о порядке организации и проведения публичных слушаний по вопросам градостроительной деятельности в Селявинском сельском поселении Лискинского муниципального района Воронежской области»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муниципальных нормативных правовых актов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Совет народных депутатов Селявинского сельского поселения Лискинского муниципального района Воронежской области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Положение о порядке организации и проведения публичных слушаний по вопросам градостроительной деятельности в Селявинском сельском поселении Лискинского муниципального района Воронежской области, утвержденное решением Совета народных депутатов Селявинского сельского поселения Лискинского муниципального района Воронежской области от 13.11.2019 № 179 «Об утверждении Положения о порядке организации и проведения публичных слушаний по вопросам градостроительной деятельности в Селявинском сельском поселении Лискинского муниципального района Воронежской области» (далее – Положение) следующие изменения: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11.1 Положения изложить в следующей редакции: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«11.1. В течение всего периода размещения на официальном сайте проекта, подлежащего рассмотрению на публичных слушаниях, информационных материалов к нему и проведения экспозиции или экспозиций такого проекта участники публичных слушаний прошедшие в соответствии с </w:t>
      </w:r>
      <w:hyperlink r:id="rId4" w:anchor="sub_28" w:history="1">
        <w:r>
          <w:rPr>
            <w:rStyle w:val="a4"/>
            <w:color w:val="0263B2"/>
            <w:sz w:val="21"/>
            <w:szCs w:val="21"/>
          </w:rPr>
          <w:t>пунктом </w:t>
        </w:r>
      </w:hyperlink>
      <w:r>
        <w:rPr>
          <w:color w:val="212121"/>
          <w:sz w:val="21"/>
          <w:szCs w:val="21"/>
        </w:rPr>
        <w:t>12.1 настоящего Положения идентификацию, имеют право вносить предложения и замечания, касающиеся такого проекта: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посредством официального сайта;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письменной или устной форме в ходе проведения собрания или собраний участников публичных слушаний;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в письменной форме или в форме электронного документа в адрес организатора публичных слушаний;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Форма книги учета посетителей экспозиции установлена </w:t>
      </w:r>
      <w:hyperlink r:id="rId5" w:anchor="sub_1002" w:history="1">
        <w:r>
          <w:rPr>
            <w:rStyle w:val="a4"/>
            <w:color w:val="0263B2"/>
            <w:sz w:val="21"/>
            <w:szCs w:val="21"/>
          </w:rPr>
          <w:t>приложением  2</w:t>
        </w:r>
      </w:hyperlink>
      <w:r>
        <w:rPr>
          <w:color w:val="212121"/>
          <w:sz w:val="21"/>
          <w:szCs w:val="21"/>
        </w:rPr>
        <w:t> к настоящему Положению.».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15.3 Положения изложить в следующей редакции: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«15.3. Заключение о результатах публичных слушаний, включая мотивированное обоснование принятых решений подлежит опубликованию в порядке, установленном для официального опубликования муниципальных нормативных правовых актов, иной официальной информации, в том числе посредством их размещения на официальном сайте.».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Опубликовать настоящее решение в газете «Селявинский муниципальный вестник»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после его официального опубликования.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                          Т.В. Болдина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D39E3" w:rsidRDefault="009D39E3" w:rsidP="009D39E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 сельского поселения                          А.Н. Семченко</w:t>
      </w:r>
    </w:p>
    <w:p w:rsidR="000F5CD6" w:rsidRDefault="000F5CD6">
      <w:bookmarkStart w:id="0" w:name="_GoBack"/>
      <w:bookmarkEnd w:id="0"/>
    </w:p>
    <w:sectPr w:rsidR="000F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F2"/>
    <w:rsid w:val="000F5CD6"/>
    <w:rsid w:val="009D39E3"/>
    <w:rsid w:val="00E6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29192-8704-4121-9D03-6E644B65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3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lyavinskoe.muob.ru/documents/decision/detail.php?id=1205907" TargetMode="External"/><Relationship Id="rId4" Type="http://schemas.openxmlformats.org/officeDocument/2006/relationships/hyperlink" Target="https://selyavinskoe.muob.ru/documents/decision/detail.php?id=1205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2024-07-31T06:15:00Z</dcterms:created>
  <dcterms:modified xsi:type="dcterms:W3CDTF">2024-07-31T06:15:00Z</dcterms:modified>
</cp:coreProperties>
</file>