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6A132" w14:textId="77777777" w:rsidR="00AA0A18" w:rsidRPr="00AA0A18" w:rsidRDefault="00AA0A18" w:rsidP="00AA0A18">
      <w:r w:rsidRPr="00AA0A18">
        <w:t xml:space="preserve">АДМИНИСТРАЦИЯ </w:t>
      </w:r>
    </w:p>
    <w:p w14:paraId="1FF2B862" w14:textId="77777777" w:rsidR="00AA0A18" w:rsidRPr="00AA0A18" w:rsidRDefault="00AA0A18" w:rsidP="00AA0A18">
      <w:r w:rsidRPr="00AA0A18">
        <w:t xml:space="preserve">СЕЛЯВИНСКОГО </w:t>
      </w:r>
      <w:proofErr w:type="gramStart"/>
      <w:r w:rsidRPr="00AA0A18">
        <w:t>СЕЛЬСКОГО  ПОСЕЛЕНИЯ</w:t>
      </w:r>
      <w:proofErr w:type="gramEnd"/>
      <w:r w:rsidRPr="00AA0A18">
        <w:t xml:space="preserve"> </w:t>
      </w:r>
    </w:p>
    <w:p w14:paraId="3D984A70" w14:textId="77777777" w:rsidR="00AA0A18" w:rsidRPr="00AA0A18" w:rsidRDefault="00AA0A18" w:rsidP="00AA0A18">
      <w:proofErr w:type="gramStart"/>
      <w:r w:rsidRPr="00AA0A18">
        <w:t>ЛИНСКИНСКОГО  МУНИЦИПАЛЬНОГО</w:t>
      </w:r>
      <w:proofErr w:type="gramEnd"/>
      <w:r w:rsidRPr="00AA0A18">
        <w:t xml:space="preserve">  РАЙОНА </w:t>
      </w:r>
    </w:p>
    <w:p w14:paraId="166C856E" w14:textId="77777777" w:rsidR="00AA0A18" w:rsidRPr="00AA0A18" w:rsidRDefault="00AA0A18" w:rsidP="00AA0A18">
      <w:proofErr w:type="gramStart"/>
      <w:r w:rsidRPr="00AA0A18">
        <w:t>ВОРОНЕЖСКОЙ  ОБЛАСТИ</w:t>
      </w:r>
      <w:proofErr w:type="gramEnd"/>
      <w:r w:rsidRPr="00AA0A18">
        <w:t xml:space="preserve"> </w:t>
      </w:r>
    </w:p>
    <w:p w14:paraId="5C477F29" w14:textId="77777777" w:rsidR="00AA0A18" w:rsidRPr="00AA0A18" w:rsidRDefault="00AA0A18" w:rsidP="00AA0A18">
      <w:r w:rsidRPr="00AA0A18">
        <w:t xml:space="preserve">____________________________________________ </w:t>
      </w:r>
    </w:p>
    <w:p w14:paraId="3DE63C8F" w14:textId="77777777" w:rsidR="00AA0A18" w:rsidRPr="00AA0A18" w:rsidRDefault="00AA0A18" w:rsidP="00AA0A18">
      <w:r w:rsidRPr="00AA0A18">
        <w:t xml:space="preserve">  </w:t>
      </w:r>
    </w:p>
    <w:p w14:paraId="44AE0CAC" w14:textId="77777777" w:rsidR="00AA0A18" w:rsidRPr="00AA0A18" w:rsidRDefault="00AA0A18" w:rsidP="00AA0A18">
      <w:r w:rsidRPr="00AA0A18">
        <w:t xml:space="preserve">ПОСТАНОВЛЕНИЕ </w:t>
      </w:r>
    </w:p>
    <w:p w14:paraId="6428EA57" w14:textId="77777777" w:rsidR="00AA0A18" w:rsidRPr="00AA0A18" w:rsidRDefault="00AA0A18" w:rsidP="00AA0A18">
      <w:r w:rsidRPr="00AA0A18">
        <w:t xml:space="preserve">  </w:t>
      </w:r>
    </w:p>
    <w:p w14:paraId="10B2ECDE" w14:textId="77777777" w:rsidR="00AA0A18" w:rsidRPr="00AA0A18" w:rsidRDefault="00AA0A18" w:rsidP="00AA0A18">
      <w:proofErr w:type="gramStart"/>
      <w:r w:rsidRPr="00AA0A18">
        <w:t>от  «</w:t>
      </w:r>
      <w:proofErr w:type="gramEnd"/>
      <w:r w:rsidRPr="00AA0A18">
        <w:t xml:space="preserve">04»  сентября   2015 г.  </w:t>
      </w:r>
      <w:proofErr w:type="gramStart"/>
      <w:r w:rsidRPr="00AA0A18">
        <w:t>№  57</w:t>
      </w:r>
      <w:proofErr w:type="gramEnd"/>
      <w:r w:rsidRPr="00AA0A18">
        <w:t xml:space="preserve">                 </w:t>
      </w:r>
    </w:p>
    <w:p w14:paraId="3B35AB49" w14:textId="77777777" w:rsidR="00AA0A18" w:rsidRPr="00AA0A18" w:rsidRDefault="00AA0A18" w:rsidP="00AA0A18">
      <w:r w:rsidRPr="00AA0A18">
        <w:t xml:space="preserve">                    с. Селявное </w:t>
      </w:r>
    </w:p>
    <w:p w14:paraId="14F8D08F" w14:textId="77777777" w:rsidR="00AA0A18" w:rsidRPr="00AA0A18" w:rsidRDefault="00AA0A18" w:rsidP="00AA0A18">
      <w:r w:rsidRPr="00AA0A18">
        <w:t xml:space="preserve">       </w:t>
      </w:r>
    </w:p>
    <w:p w14:paraId="2865CAE7" w14:textId="77777777" w:rsidR="00AA0A18" w:rsidRPr="00AA0A18" w:rsidRDefault="00AA0A18" w:rsidP="00AA0A18">
      <w:r w:rsidRPr="00AA0A18">
        <w:t xml:space="preserve">  </w:t>
      </w:r>
    </w:p>
    <w:p w14:paraId="6425C84C" w14:textId="77777777" w:rsidR="00AA0A18" w:rsidRPr="00AA0A18" w:rsidRDefault="00AA0A18" w:rsidP="00AA0A18">
      <w:r w:rsidRPr="00AA0A18">
        <w:t xml:space="preserve">Об утверждении Плана мероприятий («дорожная карта») по оптимизации бюджетных расходов Селявинского  сельского поселения Лискинского муниципального района Воронежской области на 2015 год                                                                                                                                                                                                                                                                                                                                                                                                                               </w:t>
      </w:r>
    </w:p>
    <w:p w14:paraId="1881F749" w14:textId="77777777" w:rsidR="00AA0A18" w:rsidRPr="00AA0A18" w:rsidRDefault="00AA0A18" w:rsidP="00AA0A18">
      <w:r w:rsidRPr="00AA0A18">
        <w:t xml:space="preserve">           </w:t>
      </w:r>
    </w:p>
    <w:p w14:paraId="4CF85FAB" w14:textId="77777777" w:rsidR="00AA0A18" w:rsidRPr="00AA0A18" w:rsidRDefault="00AA0A18" w:rsidP="00AA0A18">
      <w:r w:rsidRPr="00AA0A18">
        <w:t xml:space="preserve">         В целях повышения эффективности бюджетных расходов,    на основе принципа эффективности, закреплённого статьёй 34 Бюджетного кодекса Российской Федерации, в соответствии с письмом Департамента финансов Воронежской области  от 30.04.2015г. № 50-11/709  «План мероприятий («дорожная карта») по оптимизации бюджетных расходов в муниципальных районах (городских округах) Воронежской области в 2015 году», администрация Селявинского сельского поселения Лискинского муниципального района Воронежской области  п о с т а н о в л я е т: </w:t>
      </w:r>
    </w:p>
    <w:p w14:paraId="6F7B0D24" w14:textId="77777777" w:rsidR="00AA0A18" w:rsidRPr="00AA0A18" w:rsidRDefault="00AA0A18" w:rsidP="00AA0A18">
      <w:r w:rsidRPr="00AA0A18">
        <w:t xml:space="preserve">        1.  Утвердить    План    мероприятий    («дорожная карта») по   оптимизации   бюджетных расходов  Селявинского сельского поселения Лискинского муниципального района  Воронежской  области  на  2015  год  (далее План мероприятий)  (приложение  1), Порядок    реализации   Плана мероприятий («дорожная карта») по оптимизации бюджетных расходов в Селявинском сельском поселении Лискинского муниципального района Воронежской области и контроля за его реализацией (приложение  2), форму отчёта о реализации Плана мероприятий («дорожная карта») по оптимизации бюджетных расходов   в Селявинском сельском поселении Лискинского муниципального района Воронежской области (приложение  3).                                                                                                                                                                                             </w:t>
      </w:r>
    </w:p>
    <w:p w14:paraId="5EB41F1A" w14:textId="77777777" w:rsidR="00AA0A18" w:rsidRPr="00AA0A18" w:rsidRDefault="00AA0A18" w:rsidP="00AA0A18">
      <w:r w:rsidRPr="00AA0A18">
        <w:t xml:space="preserve">         2. Руководителям муниципальных учреждений и администрации Селявинского сельского поселения Лискинского муниципального района Воронежской области – ответственным исполнителям Плана мероприятий (приложение 1) организовать работу по осуществлению намеченных   мероприятий    по   заданным   направлениям   Плана мероприятий  при </w:t>
      </w:r>
      <w:r w:rsidRPr="00AA0A18">
        <w:lastRenderedPageBreak/>
        <w:t xml:space="preserve">формировании, уточнении и организации исполнения бюджета Селявинского сельского поселения Лискинского муниципального района Воронежской области, а также  при подготовке проектов муниципальных нормативных правовых актов, осуществлять контроль за реализацией Плана мероприятий и проведением ежеквартального мониторинга выполнения Плана мероприятий. </w:t>
      </w:r>
    </w:p>
    <w:p w14:paraId="3F1A208E" w14:textId="77777777" w:rsidR="00AA0A18" w:rsidRPr="00AA0A18" w:rsidRDefault="00AA0A18" w:rsidP="00AA0A18">
      <w:r w:rsidRPr="00AA0A18">
        <w:t xml:space="preserve">         3.   </w:t>
      </w:r>
      <w:proofErr w:type="gramStart"/>
      <w:r w:rsidRPr="00AA0A18">
        <w:t>Контроль  за</w:t>
      </w:r>
      <w:proofErr w:type="gramEnd"/>
      <w:r w:rsidRPr="00AA0A18">
        <w:t xml:space="preserve">   исполнением   настоящего  постановления  оставляю   за собой. </w:t>
      </w:r>
    </w:p>
    <w:p w14:paraId="685FC7F1" w14:textId="77777777" w:rsidR="00AA0A18" w:rsidRPr="00AA0A18" w:rsidRDefault="00AA0A18" w:rsidP="00AA0A18">
      <w:r w:rsidRPr="00AA0A18">
        <w:t xml:space="preserve">         </w:t>
      </w:r>
    </w:p>
    <w:p w14:paraId="3D865905" w14:textId="77777777" w:rsidR="00AA0A18" w:rsidRPr="00AA0A18" w:rsidRDefault="00AA0A18" w:rsidP="00AA0A18">
      <w:r w:rsidRPr="00AA0A18">
        <w:t xml:space="preserve">  </w:t>
      </w:r>
    </w:p>
    <w:p w14:paraId="6611E0F1" w14:textId="77777777" w:rsidR="00AA0A18" w:rsidRPr="00AA0A18" w:rsidRDefault="00AA0A18" w:rsidP="00AA0A18">
      <w:r w:rsidRPr="00AA0A18">
        <w:t xml:space="preserve">Глава Селявинского </w:t>
      </w:r>
    </w:p>
    <w:p w14:paraId="56EF6C5E" w14:textId="77777777" w:rsidR="00AA0A18" w:rsidRPr="00AA0A18" w:rsidRDefault="00AA0A18" w:rsidP="00AA0A18">
      <w:r w:rsidRPr="00AA0A18">
        <w:t>сельского поселения                                                                  А.Н.Семченко     </w:t>
      </w:r>
    </w:p>
    <w:p w14:paraId="13E41172"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EF8"/>
    <w:rsid w:val="00312C96"/>
    <w:rsid w:val="005A7B2A"/>
    <w:rsid w:val="007D0EF8"/>
    <w:rsid w:val="008D6E62"/>
    <w:rsid w:val="00AA0A18"/>
    <w:rsid w:val="00C81128"/>
    <w:rsid w:val="00D56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801968-0723-4D70-9471-595949E7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D0E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D0E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D0EF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D0EF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D0EF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D0EF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D0EF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D0EF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D0EF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0EF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D0EF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D0EF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D0EF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D0EF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D0EF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D0EF8"/>
    <w:rPr>
      <w:rFonts w:eastAsiaTheme="majorEastAsia" w:cstheme="majorBidi"/>
      <w:color w:val="595959" w:themeColor="text1" w:themeTint="A6"/>
    </w:rPr>
  </w:style>
  <w:style w:type="character" w:customStyle="1" w:styleId="80">
    <w:name w:val="Заголовок 8 Знак"/>
    <w:basedOn w:val="a0"/>
    <w:link w:val="8"/>
    <w:uiPriority w:val="9"/>
    <w:semiHidden/>
    <w:rsid w:val="007D0EF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D0EF8"/>
    <w:rPr>
      <w:rFonts w:eastAsiaTheme="majorEastAsia" w:cstheme="majorBidi"/>
      <w:color w:val="272727" w:themeColor="text1" w:themeTint="D8"/>
    </w:rPr>
  </w:style>
  <w:style w:type="paragraph" w:styleId="a3">
    <w:name w:val="Title"/>
    <w:basedOn w:val="a"/>
    <w:next w:val="a"/>
    <w:link w:val="a4"/>
    <w:uiPriority w:val="10"/>
    <w:qFormat/>
    <w:rsid w:val="007D0E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D0E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0EF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D0EF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D0EF8"/>
    <w:pPr>
      <w:spacing w:before="160"/>
      <w:jc w:val="center"/>
    </w:pPr>
    <w:rPr>
      <w:i/>
      <w:iCs/>
      <w:color w:val="404040" w:themeColor="text1" w:themeTint="BF"/>
    </w:rPr>
  </w:style>
  <w:style w:type="character" w:customStyle="1" w:styleId="22">
    <w:name w:val="Цитата 2 Знак"/>
    <w:basedOn w:val="a0"/>
    <w:link w:val="21"/>
    <w:uiPriority w:val="29"/>
    <w:rsid w:val="007D0EF8"/>
    <w:rPr>
      <w:i/>
      <w:iCs/>
      <w:color w:val="404040" w:themeColor="text1" w:themeTint="BF"/>
    </w:rPr>
  </w:style>
  <w:style w:type="paragraph" w:styleId="a7">
    <w:name w:val="List Paragraph"/>
    <w:basedOn w:val="a"/>
    <w:uiPriority w:val="34"/>
    <w:qFormat/>
    <w:rsid w:val="007D0EF8"/>
    <w:pPr>
      <w:ind w:left="720"/>
      <w:contextualSpacing/>
    </w:pPr>
  </w:style>
  <w:style w:type="character" w:styleId="a8">
    <w:name w:val="Intense Emphasis"/>
    <w:basedOn w:val="a0"/>
    <w:uiPriority w:val="21"/>
    <w:qFormat/>
    <w:rsid w:val="007D0EF8"/>
    <w:rPr>
      <w:i/>
      <w:iCs/>
      <w:color w:val="0F4761" w:themeColor="accent1" w:themeShade="BF"/>
    </w:rPr>
  </w:style>
  <w:style w:type="paragraph" w:styleId="a9">
    <w:name w:val="Intense Quote"/>
    <w:basedOn w:val="a"/>
    <w:next w:val="a"/>
    <w:link w:val="aa"/>
    <w:uiPriority w:val="30"/>
    <w:qFormat/>
    <w:rsid w:val="007D0E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D0EF8"/>
    <w:rPr>
      <w:i/>
      <w:iCs/>
      <w:color w:val="0F4761" w:themeColor="accent1" w:themeShade="BF"/>
    </w:rPr>
  </w:style>
  <w:style w:type="character" w:styleId="ab">
    <w:name w:val="Intense Reference"/>
    <w:basedOn w:val="a0"/>
    <w:uiPriority w:val="32"/>
    <w:qFormat/>
    <w:rsid w:val="007D0E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271343">
      <w:bodyDiv w:val="1"/>
      <w:marLeft w:val="0"/>
      <w:marRight w:val="0"/>
      <w:marTop w:val="0"/>
      <w:marBottom w:val="0"/>
      <w:divBdr>
        <w:top w:val="none" w:sz="0" w:space="0" w:color="auto"/>
        <w:left w:val="none" w:sz="0" w:space="0" w:color="auto"/>
        <w:bottom w:val="none" w:sz="0" w:space="0" w:color="auto"/>
        <w:right w:val="none" w:sz="0" w:space="0" w:color="auto"/>
      </w:divBdr>
    </w:div>
    <w:div w:id="172794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2733</Characters>
  <Application>Microsoft Office Word</Application>
  <DocSecurity>0</DocSecurity>
  <Lines>22</Lines>
  <Paragraphs>6</Paragraphs>
  <ScaleCrop>false</ScaleCrop>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2025-01-28T07:10:00Z</dcterms:created>
  <dcterms:modified xsi:type="dcterms:W3CDTF">2025-01-28T07:10:00Z</dcterms:modified>
</cp:coreProperties>
</file>