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ind w:firstLine="0" w:left="0"/>
        <w:jc w:val="center"/>
        <w:rPr>
          <w:rFonts w:ascii="Times New Roman" w:hAnsi="Times New Roman"/>
          <w:b w:val="1"/>
          <w:sz w:val="28"/>
        </w:rPr>
      </w:pPr>
      <w:r>
        <w:rPr>
          <w:rFonts w:ascii="Times New Roman" w:hAnsi="Times New Roman"/>
          <w:b w:val="1"/>
          <w:sz w:val="28"/>
        </w:rPr>
        <w:t>МЕТОДИЧЕСКИЕ РЕКОМЕНДАЦИИ</w:t>
      </w:r>
    </w:p>
    <w:p w14:paraId="03000000">
      <w:pPr>
        <w:ind w:firstLine="0" w:left="0"/>
        <w:jc w:val="center"/>
        <w:rPr>
          <w:rFonts w:ascii="Times New Roman" w:hAnsi="Times New Roman"/>
          <w:b w:val="1"/>
          <w:sz w:val="28"/>
        </w:rPr>
      </w:pPr>
      <w:r>
        <w:rPr>
          <w:rFonts w:ascii="Times New Roman" w:hAnsi="Times New Roman"/>
          <w:b w:val="1"/>
          <w:sz w:val="28"/>
        </w:rPr>
        <w:t>ПО ВОПРОСАМ ПРЕДСТАВЛЕНИЯ СВЕДЕНИЙ</w:t>
      </w:r>
    </w:p>
    <w:p w14:paraId="04000000">
      <w:pPr>
        <w:ind w:firstLine="0" w:left="0"/>
        <w:jc w:val="center"/>
        <w:rPr>
          <w:rFonts w:ascii="Times New Roman" w:hAnsi="Times New Roman"/>
          <w:b w:val="1"/>
          <w:sz w:val="28"/>
        </w:rPr>
      </w:pPr>
      <w:r>
        <w:rPr>
          <w:rFonts w:ascii="Times New Roman" w:hAnsi="Times New Roman"/>
          <w:b w:val="1"/>
          <w:sz w:val="28"/>
        </w:rPr>
        <w:t xml:space="preserve">О ДОХОДАХ, РАСХОДАХ, ОБ ИМУЩЕСТВЕ И ОБЯЗАТЕЛЬСТВАХ ИМУЩЕСТВЕННОГО ХАРАКТЕРА </w:t>
      </w:r>
    </w:p>
    <w:p w14:paraId="05000000">
      <w:pPr>
        <w:ind w:firstLine="0" w:left="0"/>
        <w:jc w:val="center"/>
        <w:rPr>
          <w:rFonts w:ascii="Times New Roman" w:hAnsi="Times New Roman"/>
          <w:b w:val="1"/>
          <w:sz w:val="28"/>
        </w:rPr>
      </w:pPr>
      <w:r>
        <w:rPr>
          <w:rFonts w:ascii="Times New Roman" w:hAnsi="Times New Roman"/>
          <w:b w:val="1"/>
          <w:sz w:val="28"/>
        </w:rPr>
        <w:t xml:space="preserve">И ЗАПОЛНЕНИЯ СООТВЕТСТВУЮЩЕЙ ФОРМЫ СПРАВКИ </w:t>
      </w:r>
    </w:p>
    <w:p w14:paraId="06000000">
      <w:pPr>
        <w:ind w:firstLine="0" w:left="0"/>
        <w:jc w:val="center"/>
        <w:rPr>
          <w:rFonts w:ascii="Times New Roman" w:hAnsi="Times New Roman"/>
          <w:sz w:val="28"/>
        </w:rPr>
      </w:pPr>
      <w:r>
        <w:rPr>
          <w:rFonts w:ascii="Times New Roman" w:hAnsi="Times New Roman"/>
          <w:sz w:val="28"/>
        </w:rPr>
        <w:t xml:space="preserve">в </w:t>
      </w:r>
      <w:r>
        <w:rPr>
          <w:rFonts w:ascii="Times New Roman" w:hAnsi="Times New Roman"/>
          <w:sz w:val="28"/>
        </w:rPr>
        <w:t>2024</w:t>
      </w:r>
      <w:r>
        <w:rPr>
          <w:rFonts w:ascii="Times New Roman" w:hAnsi="Times New Roman"/>
          <w:sz w:val="28"/>
        </w:rPr>
        <w:t xml:space="preserve"> году (за отчетный </w:t>
      </w:r>
      <w:r>
        <w:rPr>
          <w:rFonts w:ascii="Times New Roman" w:hAnsi="Times New Roman"/>
          <w:sz w:val="28"/>
        </w:rPr>
        <w:t>2023</w:t>
      </w:r>
      <w:r>
        <w:rPr>
          <w:rFonts w:ascii="Times New Roman" w:hAnsi="Times New Roman"/>
          <w:sz w:val="28"/>
        </w:rPr>
        <w:t xml:space="preserve"> год)</w:t>
      </w:r>
    </w:p>
    <w:p w14:paraId="07000000">
      <w:pPr>
        <w:ind w:firstLine="0" w:left="0"/>
        <w:jc w:val="center"/>
        <w:rPr>
          <w:rFonts w:ascii="Times New Roman" w:hAnsi="Times New Roman"/>
          <w:sz w:val="28"/>
        </w:rPr>
      </w:pPr>
    </w:p>
    <w:p w14:paraId="08000000">
      <w:pPr>
        <w:ind w:firstLine="567" w:left="0"/>
        <w:rPr>
          <w:rFonts w:ascii="Times New Roman" w:hAnsi="Times New Roman"/>
          <w:sz w:val="28"/>
        </w:rPr>
      </w:pPr>
      <w:r>
        <w:rPr>
          <w:rFonts w:ascii="Times New Roman" w:hAnsi="Times New Roman"/>
          <w:sz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09000000">
      <w:pPr>
        <w:ind w:firstLine="567" w:left="0"/>
        <w:rPr>
          <w:rFonts w:ascii="Times New Roman" w:hAnsi="Times New Roman"/>
          <w:sz w:val="28"/>
        </w:rPr>
      </w:pPr>
      <w:r>
        <w:rPr>
          <w:rFonts w:ascii="Times New Roman" w:hAnsi="Times New Roman"/>
          <w:sz w:val="28"/>
        </w:rPr>
        <w:t>В соответствии с пунктом 25 Указа Президента Российской Федерации от 2</w:t>
      </w:r>
      <w:r>
        <w:rPr>
          <w:rFonts w:ascii="Times New Roman" w:hAnsi="Times New Roman"/>
          <w:sz w:val="28"/>
        </w:rPr>
        <w:t> </w:t>
      </w:r>
      <w:r>
        <w:rPr>
          <w:rFonts w:ascii="Times New Roman" w:hAnsi="Times New Roman"/>
          <w:sz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r>
        <w:rPr>
          <w:rFonts w:ascii="Times New Roman" w:hAnsi="Times New Roman"/>
          <w:sz w:val="28"/>
        </w:rPr>
        <w:fldChar w:fldCharType="begin"/>
      </w:r>
      <w:r>
        <w:rPr>
          <w:rFonts w:ascii="Times New Roman" w:hAnsi="Times New Roman"/>
          <w:sz w:val="28"/>
        </w:rPr>
        <w:instrText>HYPERLINK "consultantplus://offline/ref=57E0B1C8ADAC653FBEA55D1E9049ED91A63B5BC1BDB036D12C5B445229pEa3J" \o "consultantplus://offline/ref=57E0B1C8ADAC653FBEA55D1E9049ED91A63B5BC1BDB036D12C5B445229pEa3J"</w:instrText>
      </w:r>
      <w:r>
        <w:rPr>
          <w:rFonts w:ascii="Times New Roman" w:hAnsi="Times New Roman"/>
          <w:sz w:val="28"/>
        </w:rPr>
        <w:fldChar w:fldCharType="separate"/>
      </w:r>
      <w:r>
        <w:rPr>
          <w:rFonts w:ascii="Times New Roman" w:hAnsi="Times New Roman"/>
          <w:sz w:val="28"/>
        </w:rPr>
        <w:t>методические рекомендации</w:t>
      </w:r>
      <w:r>
        <w:rPr>
          <w:rFonts w:ascii="Times New Roman" w:hAnsi="Times New Roman"/>
          <w:sz w:val="28"/>
        </w:rPr>
        <w:fldChar w:fldCharType="end"/>
      </w:r>
      <w:r>
        <w:rPr>
          <w:rFonts w:ascii="Times New Roman" w:hAnsi="Times New Roman"/>
          <w:sz w:val="28"/>
        </w:rPr>
        <w:t xml:space="preserve"> и другие инструктивно-методические материалы по данным вопросам.</w:t>
      </w:r>
    </w:p>
    <w:p w14:paraId="0A000000">
      <w:pPr>
        <w:ind w:firstLine="567" w:left="0"/>
        <w:rPr>
          <w:rFonts w:ascii="Times New Roman" w:hAnsi="Times New Roman"/>
          <w:sz w:val="28"/>
        </w:rPr>
      </w:pPr>
      <w:r>
        <w:rPr>
          <w:rFonts w:ascii="Times New Roman" w:hAnsi="Times New Roman"/>
          <w:sz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0B000000">
      <w:pPr>
        <w:ind w:firstLine="567" w:left="0"/>
        <w:rPr>
          <w:rFonts w:ascii="Times New Roman" w:hAnsi="Times New Roman"/>
          <w:sz w:val="28"/>
        </w:rPr>
      </w:pPr>
      <w:r>
        <w:rPr>
          <w:rFonts w:ascii="Times New Roman" w:hAnsi="Times New Roman"/>
          <w:sz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000000">
      <w:pPr>
        <w:ind w:firstLine="567" w:left="0"/>
        <w:rPr>
          <w:rFonts w:ascii="Times New Roman" w:hAnsi="Times New Roman"/>
          <w:sz w:val="28"/>
        </w:rPr>
      </w:pPr>
      <w:r>
        <w:rPr>
          <w:rFonts w:ascii="Times New Roman" w:hAnsi="Times New Roman"/>
          <w:sz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D000000">
      <w:pPr>
        <w:ind w:firstLine="567" w:left="0"/>
        <w:rPr>
          <w:rFonts w:ascii="Times New Roman" w:hAnsi="Times New Roman"/>
          <w:sz w:val="28"/>
        </w:rPr>
      </w:pPr>
      <w:r>
        <w:rPr>
          <w:rFonts w:ascii="Times New Roman" w:hAnsi="Times New Roman"/>
          <w:sz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0E000000">
      <w:pPr>
        <w:ind w:firstLine="567" w:left="0"/>
        <w:rPr>
          <w:rFonts w:ascii="Times New Roman" w:hAnsi="Times New Roman"/>
          <w:sz w:val="28"/>
        </w:rPr>
      </w:pPr>
      <w:r>
        <w:rPr>
          <w:rFonts w:ascii="Times New Roman" w:hAnsi="Times New Roman"/>
          <w:sz w:val="28"/>
        </w:rPr>
        <w:t>При этом подразделениям по профилактике коррупционных и иных правонарушений</w:t>
      </w:r>
      <w:r>
        <w:rPr>
          <w:rStyle w:val="Style_2_ch"/>
          <w:rFonts w:ascii="Times New Roman" w:hAnsi="Times New Roman"/>
          <w:sz w:val="28"/>
        </w:rPr>
        <w:t xml:space="preserve"> </w:t>
      </w:r>
      <w:r>
        <w:rPr>
          <w:rFonts w:ascii="Times New Roman" w:hAnsi="Times New Roman"/>
          <w:sz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0F000000">
      <w:pPr>
        <w:ind w:firstLine="567" w:left="0"/>
        <w:rPr>
          <w:rFonts w:ascii="Times New Roman" w:hAnsi="Times New Roman"/>
          <w:sz w:val="28"/>
        </w:rPr>
      </w:pPr>
    </w:p>
    <w:p w14:paraId="10000000">
      <w:pPr>
        <w:pStyle w:val="Style_3"/>
        <w:tabs>
          <w:tab w:leader="none" w:pos="426" w:val="left"/>
        </w:tabs>
        <w:ind w:firstLine="0" w:left="0"/>
        <w:jc w:val="center"/>
        <w:rPr>
          <w:rFonts w:ascii="Times New Roman" w:hAnsi="Times New Roman"/>
          <w:b w:val="1"/>
          <w:sz w:val="28"/>
        </w:rPr>
      </w:pPr>
      <w:r>
        <w:rPr>
          <w:rFonts w:ascii="Times New Roman" w:hAnsi="Times New Roman"/>
          <w:b w:val="1"/>
          <w:sz w:val="28"/>
        </w:rPr>
        <w:t>I</w:t>
      </w:r>
      <w:r>
        <w:rPr>
          <w:rFonts w:ascii="Times New Roman" w:hAnsi="Times New Roman"/>
          <w:b w:val="1"/>
          <w:sz w:val="28"/>
        </w:rPr>
        <w:t xml:space="preserve">. </w:t>
      </w:r>
      <w:r>
        <w:rPr>
          <w:rFonts w:ascii="Times New Roman" w:hAnsi="Times New Roman"/>
          <w:b w:val="1"/>
          <w:sz w:val="28"/>
        </w:rPr>
        <w:t>Представление сведений о доходах, расходах,</w:t>
      </w:r>
    </w:p>
    <w:p w14:paraId="11000000">
      <w:pPr>
        <w:pStyle w:val="Style_3"/>
        <w:ind w:firstLine="0" w:left="0"/>
        <w:jc w:val="center"/>
        <w:rPr>
          <w:rFonts w:ascii="Times New Roman" w:hAnsi="Times New Roman"/>
          <w:b w:val="1"/>
          <w:sz w:val="28"/>
        </w:rPr>
      </w:pPr>
      <w:r>
        <w:rPr>
          <w:rFonts w:ascii="Times New Roman" w:hAnsi="Times New Roman"/>
          <w:b w:val="1"/>
          <w:sz w:val="28"/>
        </w:rPr>
        <w:t>об имуществе и обязательствах имущественного характера</w:t>
      </w:r>
    </w:p>
    <w:p w14:paraId="12000000">
      <w:pPr>
        <w:ind/>
        <w:jc w:val="center"/>
        <w:rPr>
          <w:rFonts w:ascii="Times New Roman" w:hAnsi="Times New Roman"/>
          <w:sz w:val="28"/>
        </w:rPr>
      </w:pPr>
    </w:p>
    <w:p w14:paraId="13000000">
      <w:pPr>
        <w:tabs>
          <w:tab w:leader="none" w:pos="567" w:val="left"/>
        </w:tabs>
        <w:ind w:firstLine="567" w:left="0"/>
        <w:rPr>
          <w:rFonts w:ascii="Times New Roman" w:hAnsi="Times New Roman"/>
          <w:sz w:val="28"/>
        </w:rPr>
      </w:pPr>
      <w:r>
        <w:rPr>
          <w:rFonts w:ascii="Times New Roman" w:hAnsi="Times New Roman"/>
          <w:sz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14000000">
      <w:pPr>
        <w:tabs>
          <w:tab w:leader="none" w:pos="567" w:val="left"/>
        </w:tabs>
        <w:ind w:firstLine="567" w:left="0"/>
        <w:rPr>
          <w:rFonts w:ascii="Times New Roman" w:hAnsi="Times New Roman"/>
          <w:b w:val="1"/>
          <w:sz w:val="28"/>
        </w:rPr>
      </w:pPr>
      <w:r>
        <w:rPr>
          <w:rFonts w:ascii="Times New Roman" w:hAnsi="Times New Roman"/>
          <w:b w:val="1"/>
          <w:sz w:val="28"/>
        </w:rPr>
        <w:t>Лица, обязанные представлять сведения о доходах, расходах, об имуществе и обязательствах имущественного характера</w:t>
      </w:r>
    </w:p>
    <w:p w14:paraId="15000000">
      <w:pPr>
        <w:pStyle w:val="Style_3"/>
        <w:numPr>
          <w:ilvl w:val="0"/>
          <w:numId w:val="1"/>
        </w:numPr>
        <w:tabs>
          <w:tab w:leader="none" w:pos="567" w:val="left"/>
          <w:tab w:leader="none" w:pos="993" w:val="left"/>
        </w:tabs>
        <w:ind w:firstLine="567" w:left="0"/>
        <w:rPr>
          <w:rFonts w:ascii="Times New Roman" w:hAnsi="Times New Roman"/>
          <w:sz w:val="28"/>
        </w:rPr>
      </w:pPr>
      <w:r>
        <w:rPr>
          <w:rFonts w:ascii="Times New Roman" w:hAnsi="Times New Roman"/>
          <w:sz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16000000">
      <w:pPr>
        <w:pStyle w:val="Style_3"/>
        <w:numPr>
          <w:ilvl w:val="0"/>
          <w:numId w:val="2"/>
        </w:numPr>
        <w:tabs>
          <w:tab w:leader="none" w:pos="567" w:val="left"/>
        </w:tabs>
        <w:ind w:firstLine="568" w:left="0"/>
        <w:contextualSpacing w:val="0"/>
        <w:rPr>
          <w:rFonts w:ascii="Times New Roman" w:hAnsi="Times New Roman"/>
          <w:sz w:val="28"/>
        </w:rPr>
      </w:pPr>
      <w:r>
        <w:rPr>
          <w:rFonts w:ascii="Times New Roman" w:hAnsi="Times New Roman"/>
          <w:sz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Pr>
          <w:rFonts w:ascii="Times New Roman" w:hAnsi="Times New Roman"/>
          <w:sz w:val="28"/>
        </w:rPr>
        <w:t xml:space="preserve"> в</w:t>
      </w:r>
      <w:r>
        <w:rPr>
          <w:rFonts w:ascii="Times New Roman" w:hAnsi="Times New Roman"/>
          <w:sz w:val="28"/>
        </w:rPr>
        <w:t xml:space="preserve"> подпункт</w:t>
      </w:r>
      <w:r>
        <w:rPr>
          <w:rFonts w:ascii="Times New Roman" w:hAnsi="Times New Roman"/>
          <w:sz w:val="28"/>
        </w:rPr>
        <w:t>е</w:t>
      </w:r>
      <w:r>
        <w:rPr>
          <w:rFonts w:ascii="Times New Roman" w:hAnsi="Times New Roman"/>
          <w:sz w:val="28"/>
        </w:rPr>
        <w:t xml:space="preserve"> 2 настоящего пункта);</w:t>
      </w:r>
    </w:p>
    <w:p w14:paraId="17000000">
      <w:pPr>
        <w:pStyle w:val="Style_3"/>
        <w:numPr>
          <w:ilvl w:val="0"/>
          <w:numId w:val="2"/>
        </w:numPr>
        <w:tabs>
          <w:tab w:leader="none" w:pos="567" w:val="left"/>
        </w:tabs>
        <w:ind w:firstLine="568" w:left="0"/>
        <w:contextualSpacing w:val="0"/>
        <w:rPr>
          <w:rFonts w:ascii="Times New Roman" w:hAnsi="Times New Roman"/>
          <w:sz w:val="28"/>
        </w:rPr>
      </w:pPr>
      <w:r>
        <w:rPr>
          <w:rFonts w:ascii="Times New Roman" w:hAnsi="Times New Roman"/>
          <w:sz w:val="28"/>
        </w:rPr>
        <w:t xml:space="preserve">лицами, замещающими муниципальные должности депутатов представительных органов </w:t>
      </w:r>
      <w:r>
        <w:rPr>
          <w:rFonts w:ascii="Times New Roman" w:hAnsi="Times New Roman"/>
          <w:sz w:val="28"/>
        </w:rPr>
        <w:t xml:space="preserve">муниципальных образований или должности депутатов законодательных органов субъектов Российской Федерации </w:t>
      </w:r>
      <w:r>
        <w:rPr>
          <w:rFonts w:ascii="Times New Roman" w:hAnsi="Times New Roman"/>
          <w:sz w:val="28"/>
        </w:rPr>
        <w:t xml:space="preserve">и осуществляющими свои полномочия </w:t>
      </w:r>
      <w:r>
        <w:rPr>
          <w:rFonts w:ascii="Times New Roman" w:hAnsi="Times New Roman"/>
          <w:sz w:val="28"/>
        </w:rPr>
        <w:t>без отрыва от основной деятельности</w:t>
      </w:r>
      <w:r>
        <w:rPr>
          <w:rFonts w:ascii="Times New Roman" w:hAnsi="Times New Roman"/>
          <w:sz w:val="28"/>
        </w:rPr>
        <w:t xml:space="preserve"> </w:t>
      </w:r>
      <w:r>
        <w:rPr>
          <w:rFonts w:ascii="Times New Roman" w:hAnsi="Times New Roman"/>
          <w:sz w:val="28"/>
        </w:rPr>
        <w:t>(</w:t>
      </w:r>
      <w:r>
        <w:rPr>
          <w:rFonts w:ascii="Times New Roman" w:hAnsi="Times New Roman"/>
          <w:sz w:val="28"/>
        </w:rPr>
        <w:t>на непостоянной основе</w:t>
      </w:r>
      <w:r>
        <w:rPr>
          <w:rFonts w:ascii="Times New Roman" w:hAnsi="Times New Roman"/>
          <w:sz w:val="28"/>
        </w:rPr>
        <w:t>)</w:t>
      </w:r>
      <w:r>
        <w:rPr>
          <w:rFonts w:ascii="Times New Roman" w:hAnsi="Times New Roman"/>
          <w:sz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rPr>
        <w:t> </w:t>
      </w:r>
      <w:r>
        <w:rPr>
          <w:rFonts w:ascii="Times New Roman" w:hAnsi="Times New Roman"/>
          <w:sz w:val="28"/>
        </w:rPr>
        <w:t xml:space="preserve">г. № 230-ФЗ "О контроле за соответствием расходов лиц, замещающих государственные должности, и иных лиц их доходам". </w:t>
      </w:r>
    </w:p>
    <w:p w14:paraId="18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В случае, если в течение отчетного периода такие сделки не совершались</w:t>
      </w:r>
      <w:r>
        <w:rPr>
          <w:rFonts w:ascii="Times New Roman" w:hAnsi="Times New Roman"/>
          <w:sz w:val="28"/>
        </w:rPr>
        <w:t>:</w:t>
      </w:r>
    </w:p>
    <w:p w14:paraId="19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лица, замещающие муниципальные должности депутатов представ</w:t>
      </w:r>
      <w:r>
        <w:rPr>
          <w:rFonts w:ascii="Times New Roman" w:hAnsi="Times New Roman"/>
          <w:sz w:val="28"/>
        </w:rPr>
        <w:t>ите</w:t>
      </w:r>
      <w:r>
        <w:rPr>
          <w:rFonts w:ascii="Times New Roman" w:hAnsi="Times New Roman"/>
          <w:sz w:val="28"/>
        </w:rPr>
        <w:t>л</w:t>
      </w:r>
      <w:r>
        <w:rPr>
          <w:rFonts w:ascii="Times New Roman" w:hAnsi="Times New Roman"/>
          <w:sz w:val="28"/>
        </w:rPr>
        <w:t>ь</w:t>
      </w:r>
      <w:r>
        <w:rPr>
          <w:rFonts w:ascii="Times New Roman" w:hAnsi="Times New Roman"/>
          <w:sz w:val="28"/>
        </w:rPr>
        <w:t xml:space="preserve">ных органов муниципальных образований и осуществляющих свои полномочия на непостоянной основе </w:t>
      </w:r>
      <w:r>
        <w:rPr>
          <w:rFonts w:ascii="Times New Roman" w:hAnsi="Times New Roman"/>
          <w:sz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A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Pr>
          <w:rFonts w:ascii="Times New Roman" w:hAnsi="Times New Roman"/>
          <w:sz w:val="28"/>
        </w:rPr>
        <w:t>,</w:t>
      </w:r>
      <w:r>
        <w:rPr>
          <w:rFonts w:ascii="Times New Roman" w:hAnsi="Times New Roman"/>
          <w:sz w:val="28"/>
        </w:rPr>
        <w:t xml:space="preserve"> – </w:t>
      </w:r>
      <w:r>
        <w:rPr>
          <w:rFonts w:ascii="Times New Roman" w:hAnsi="Times New Roman"/>
          <w:sz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rPr>
        <w:t>.</w:t>
      </w:r>
    </w:p>
    <w:p w14:paraId="1B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Инструктивно-методически</w:t>
      </w:r>
      <w:r>
        <w:rPr>
          <w:rFonts w:ascii="Times New Roman" w:hAnsi="Times New Roman"/>
          <w:sz w:val="28"/>
        </w:rPr>
        <w:t>х материалах</w:t>
      </w:r>
      <w:r>
        <w:rPr>
          <w:rFonts w:ascii="Times New Roman" w:hAnsi="Times New Roman"/>
          <w:sz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rPr>
        <w:t xml:space="preserve"> (</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"https://mintrud.gov.ru/ministry/programms/anticorruption/9/instruktivno-metodicheskie-materialy-po-fz"</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https://mintrud.gov.ru/ministry/programms/anticorruption/9/instruktivno-metodicheskie-materialy-po-fz</w:t>
      </w:r>
      <w:r>
        <w:rPr>
          <w:rStyle w:val="Style_4_ch"/>
          <w:rFonts w:ascii="Times New Roman" w:hAnsi="Times New Roman"/>
          <w:sz w:val="28"/>
        </w:rPr>
        <w:fldChar w:fldCharType="end"/>
      </w:r>
      <w:r>
        <w:rPr>
          <w:rFonts w:ascii="Times New Roman" w:hAnsi="Times New Roman"/>
          <w:sz w:val="28"/>
        </w:rPr>
        <w:t>).</w:t>
      </w:r>
    </w:p>
    <w:p w14:paraId="1C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 xml:space="preserve">государственными и муниципальными служащими, замещающими должности, включенные в </w:t>
      </w:r>
      <w:r>
        <w:rPr>
          <w:rFonts w:ascii="Times New Roman" w:hAnsi="Times New Roman"/>
          <w:sz w:val="28"/>
        </w:rPr>
        <w:fldChar w:fldCharType="begin"/>
      </w:r>
      <w:r>
        <w:rPr>
          <w:rFonts w:ascii="Times New Roman" w:hAnsi="Times New Roman"/>
          <w:sz w:val="28"/>
        </w:rPr>
        <w:instrText>HYPERLINK "consultantplus://offline/ref=C9E7374AA1332C6CF9FF0059DC9BC42D7E0C4094E90E8D4E87A0DE0B00JBsBL" \o "consultantplus://offline/ref=C9E7374AA1332C6CF9FF0059DC9BC42D7E0C4094E90E8D4E87A0DE0B00JBsBL"</w:instrText>
      </w:r>
      <w:r>
        <w:rPr>
          <w:rFonts w:ascii="Times New Roman" w:hAnsi="Times New Roman"/>
          <w:sz w:val="28"/>
        </w:rPr>
        <w:fldChar w:fldCharType="separate"/>
      </w:r>
      <w:r>
        <w:rPr>
          <w:rFonts w:ascii="Times New Roman" w:hAnsi="Times New Roman"/>
          <w:sz w:val="28"/>
        </w:rPr>
        <w:t>перечни</w:t>
      </w:r>
      <w:r>
        <w:rPr>
          <w:rFonts w:ascii="Times New Roman" w:hAnsi="Times New Roman"/>
          <w:sz w:val="28"/>
        </w:rPr>
        <w:fldChar w:fldCharType="end"/>
      </w:r>
      <w:r>
        <w:rPr>
          <w:rFonts w:ascii="Times New Roman" w:hAnsi="Times New Roman"/>
          <w:sz w:val="28"/>
        </w:rPr>
        <w:t>, утвержденные нормативными правовыми актами Российской Федерации;</w:t>
      </w:r>
    </w:p>
    <w:p w14:paraId="1D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 xml:space="preserve">работниками </w:t>
      </w:r>
      <w:r>
        <w:rPr>
          <w:rFonts w:ascii="Times New Roman" w:hAnsi="Times New Roman"/>
          <w:sz w:val="28"/>
        </w:rPr>
        <w:t xml:space="preserve">государственных внебюджетных фондов, </w:t>
      </w:r>
      <w:r>
        <w:rPr>
          <w:rFonts w:ascii="Times New Roman" w:hAnsi="Times New Roman"/>
          <w:sz w:val="28"/>
        </w:rPr>
        <w:t xml:space="preserve">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rPr>
        <w:t xml:space="preserve">публично-правовых компаний, </w:t>
      </w:r>
      <w:r>
        <w:rPr>
          <w:rFonts w:ascii="Times New Roman" w:hAnsi="Times New Roman"/>
          <w:sz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rPr>
        <w:t>либо</w:t>
      </w:r>
      <w:r>
        <w:rPr>
          <w:rFonts w:ascii="Times New Roman" w:hAnsi="Times New Roman"/>
          <w:sz w:val="28"/>
        </w:rPr>
        <w:t xml:space="preserve"> должности, включенные в перечни, утвержденные нормативными </w:t>
      </w:r>
      <w:r>
        <w:rPr>
          <w:rFonts w:ascii="Times New Roman" w:hAnsi="Times New Roman"/>
          <w:sz w:val="28"/>
        </w:rPr>
        <w:t xml:space="preserve">правовыми </w:t>
      </w:r>
      <w:r>
        <w:rPr>
          <w:rFonts w:ascii="Times New Roman" w:hAnsi="Times New Roman"/>
          <w:sz w:val="28"/>
        </w:rPr>
        <w:t xml:space="preserve">актами </w:t>
      </w:r>
      <w:r>
        <w:rPr>
          <w:rFonts w:ascii="Times New Roman" w:hAnsi="Times New Roman"/>
          <w:sz w:val="28"/>
        </w:rPr>
        <w:t xml:space="preserve">Российской Федерации, </w:t>
      </w:r>
      <w:r>
        <w:rPr>
          <w:rFonts w:ascii="Times New Roman" w:hAnsi="Times New Roman"/>
          <w:sz w:val="28"/>
        </w:rPr>
        <w:t>и (или)</w:t>
      </w:r>
      <w:r>
        <w:rPr>
          <w:rFonts w:ascii="Times New Roman" w:hAnsi="Times New Roman"/>
          <w:sz w:val="28"/>
        </w:rPr>
        <w:t xml:space="preserve"> нормативными </w:t>
      </w:r>
      <w:r>
        <w:rPr>
          <w:rFonts w:ascii="Times New Roman" w:hAnsi="Times New Roman"/>
          <w:sz w:val="28"/>
        </w:rPr>
        <w:t xml:space="preserve">правовыми </w:t>
      </w:r>
      <w:r>
        <w:rPr>
          <w:rFonts w:ascii="Times New Roman" w:hAnsi="Times New Roman"/>
          <w:sz w:val="28"/>
        </w:rPr>
        <w:t xml:space="preserve">актами таких </w:t>
      </w:r>
      <w:r>
        <w:rPr>
          <w:rFonts w:ascii="Times New Roman" w:hAnsi="Times New Roman"/>
          <w:sz w:val="28"/>
        </w:rPr>
        <w:t>фондов, локальными нормативными актами</w:t>
      </w:r>
      <w:r>
        <w:rPr>
          <w:rFonts w:ascii="Times New Roman" w:hAnsi="Times New Roman"/>
          <w:sz w:val="28"/>
        </w:rPr>
        <w:t xml:space="preserve"> таких</w:t>
      </w:r>
      <w:r>
        <w:rPr>
          <w:rFonts w:ascii="Times New Roman" w:hAnsi="Times New Roman"/>
          <w:sz w:val="28"/>
        </w:rPr>
        <w:t xml:space="preserve"> </w:t>
      </w:r>
      <w:r>
        <w:rPr>
          <w:rFonts w:ascii="Times New Roman" w:hAnsi="Times New Roman"/>
          <w:sz w:val="28"/>
        </w:rPr>
        <w:t>корпораций (компаний), организаций, публично-правовых компаний</w:t>
      </w:r>
      <w:r>
        <w:rPr>
          <w:rFonts w:ascii="Times New Roman" w:hAnsi="Times New Roman"/>
          <w:sz w:val="28"/>
        </w:rPr>
        <w:t>;</w:t>
      </w:r>
    </w:p>
    <w:p w14:paraId="1E000000">
      <w:pPr>
        <w:pStyle w:val="Style_5"/>
        <w:numPr>
          <w:ilvl w:val="0"/>
          <w:numId w:val="2"/>
        </w:numPr>
        <w:tabs>
          <w:tab w:leader="none" w:pos="567" w:val="left"/>
        </w:tabs>
        <w:ind w:firstLine="567" w:left="0"/>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r>
        <w:fldChar w:fldCharType="begin"/>
      </w:r>
      <w:r>
        <w:instrText>HYPERLINK "consultantplus://offline/ref=176F7DE9F43BBC5D4BD135AAE1CAD04D0FAF9650A130B33DA87DA13E97FAF95DCF18F97FDC1FE2FAH7g2M" \o "consultantplus://offline/ref=176F7DE9F43BBC5D4BD135AAE1CAD04D0FAF9650A130B33DA87DA13E97FAF95DCF18F97FDC1FE2FAH7g2M"</w:instrText>
      </w:r>
      <w:r>
        <w:fldChar w:fldCharType="separate"/>
      </w:r>
      <w:r>
        <w:t>перечень</w:t>
      </w:r>
      <w:r>
        <w:fldChar w:fldCharType="end"/>
      </w:r>
      <w:r>
        <w:t>, утвержденный Советом директоров Центрального банка Российской Федерации;</w:t>
      </w:r>
    </w:p>
    <w:p w14:paraId="1F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r>
        <w:rPr>
          <w:rFonts w:ascii="Times New Roman" w:hAnsi="Times New Roman"/>
          <w:sz w:val="28"/>
        </w:rPr>
        <w:fldChar w:fldCharType="begin"/>
      </w:r>
      <w:r>
        <w:rPr>
          <w:rFonts w:ascii="Times New Roman" w:hAnsi="Times New Roman"/>
          <w:sz w:val="28"/>
        </w:rPr>
        <w:instrText>HYPERLINK "consultantplus://offline/ref=7F2EEDDD06F168B694690D2DE649735BC9E53CBFC16FEC31087E4E96CAJ2nFL" \o "consultantplus://offline/ref=7F2EEDDD06F168B694690D2DE649735BC9E53CBFC16FEC31087E4E96CAJ2nFL"</w:instrText>
      </w:r>
      <w:r>
        <w:rPr>
          <w:rFonts w:ascii="Times New Roman" w:hAnsi="Times New Roman"/>
          <w:sz w:val="28"/>
        </w:rPr>
        <w:fldChar w:fldCharType="separate"/>
      </w:r>
      <w:r>
        <w:rPr>
          <w:rFonts w:ascii="Times New Roman" w:hAnsi="Times New Roman"/>
          <w:sz w:val="28"/>
        </w:rPr>
        <w:t>перечни</w:t>
      </w:r>
      <w:r>
        <w:rPr>
          <w:rFonts w:ascii="Times New Roman" w:hAnsi="Times New Roman"/>
          <w:sz w:val="28"/>
        </w:rPr>
        <w:fldChar w:fldCharType="end"/>
      </w:r>
      <w:r>
        <w:rPr>
          <w:rFonts w:ascii="Times New Roman" w:hAnsi="Times New Roman"/>
          <w:sz w:val="28"/>
        </w:rPr>
        <w:t>, утвержденные федеральными государственными органами;</w:t>
      </w:r>
    </w:p>
    <w:p w14:paraId="20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21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22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иными лицами в соответствии с законодательством Российской Федерации.</w:t>
      </w:r>
    </w:p>
    <w:p w14:paraId="23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24000000">
      <w:pPr>
        <w:pStyle w:val="Style_3"/>
        <w:numPr>
          <w:ilvl w:val="0"/>
          <w:numId w:val="3"/>
        </w:numPr>
        <w:tabs>
          <w:tab w:leader="none" w:pos="0" w:val="left"/>
          <w:tab w:leader="none" w:pos="567" w:val="left"/>
        </w:tabs>
        <w:ind w:firstLine="567" w:left="0"/>
        <w:rPr>
          <w:rFonts w:ascii="Times New Roman" w:hAnsi="Times New Roman"/>
          <w:sz w:val="28"/>
        </w:rPr>
      </w:pPr>
      <w:r>
        <w:rPr>
          <w:rFonts w:ascii="Times New Roman" w:hAnsi="Times New Roman"/>
          <w:sz w:val="28"/>
        </w:rPr>
        <w:t>государственной должности Российской Федерации, государственной должности субъекта Российской Федерации, муниципальной должности;</w:t>
      </w:r>
    </w:p>
    <w:p w14:paraId="25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любой должности государственной службы Российской Федерации (поступающим на службу);</w:t>
      </w:r>
    </w:p>
    <w:p w14:paraId="26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должности муниципальной службы, включенной в перечни, утвержденные нормативными правовыми актами Российской Федерации;</w:t>
      </w:r>
    </w:p>
    <w:p w14:paraId="27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 xml:space="preserve">должности в </w:t>
      </w:r>
      <w:r>
        <w:rPr>
          <w:rFonts w:ascii="Times New Roman" w:hAnsi="Times New Roman"/>
          <w:sz w:val="28"/>
        </w:rPr>
        <w:t>государственных внебюджетных фондах,</w:t>
      </w:r>
      <w:r>
        <w:rPr>
          <w:rFonts w:ascii="Times New Roman" w:hAnsi="Times New Roman"/>
          <w:sz w:val="28"/>
        </w:rPr>
        <w:t xml:space="preserve"> </w:t>
      </w:r>
      <w:r>
        <w:rPr>
          <w:rFonts w:ascii="Times New Roman" w:hAnsi="Times New Roman"/>
          <w:sz w:val="28"/>
        </w:rPr>
        <w:t>государственных корпорациях (компаниях), иных организациях, создаваемых Российской Федерацией на основании федеральных законов,</w:t>
      </w:r>
      <w:r>
        <w:rPr>
          <w:rFonts w:ascii="Times New Roman" w:hAnsi="Times New Roman"/>
          <w:sz w:val="28"/>
        </w:rPr>
        <w:t xml:space="preserve"> </w:t>
      </w:r>
      <w:r>
        <w:rPr>
          <w:rFonts w:ascii="Times New Roman" w:hAnsi="Times New Roman"/>
          <w:sz w:val="28"/>
        </w:rPr>
        <w:t>публично-правовых компаниях</w:t>
      </w:r>
      <w:r>
        <w:rPr>
          <w:rFonts w:ascii="Times New Roman" w:hAnsi="Times New Roman"/>
          <w:sz w:val="28"/>
        </w:rPr>
        <w:t>,</w:t>
      </w:r>
      <w:r>
        <w:rPr>
          <w:rFonts w:ascii="Times New Roman" w:hAnsi="Times New Roman"/>
          <w:sz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rPr>
        <w:t>либо</w:t>
      </w:r>
      <w:r>
        <w:rPr>
          <w:rFonts w:ascii="Times New Roman" w:hAnsi="Times New Roman"/>
          <w:sz w:val="28"/>
        </w:rPr>
        <w:t xml:space="preserve"> должности, включенной в перечни, утвержденные нормативными</w:t>
      </w:r>
      <w:r>
        <w:rPr>
          <w:rFonts w:ascii="Times New Roman" w:hAnsi="Times New Roman"/>
          <w:sz w:val="28"/>
        </w:rPr>
        <w:t xml:space="preserve"> правовыми</w:t>
      </w:r>
      <w:r>
        <w:rPr>
          <w:rFonts w:ascii="Times New Roman" w:hAnsi="Times New Roman"/>
          <w:sz w:val="28"/>
        </w:rPr>
        <w:t xml:space="preserve"> актами </w:t>
      </w:r>
      <w:r>
        <w:rPr>
          <w:rFonts w:ascii="Times New Roman" w:hAnsi="Times New Roman"/>
          <w:sz w:val="28"/>
        </w:rPr>
        <w:t xml:space="preserve">Российской Федерации, </w:t>
      </w:r>
      <w:r>
        <w:rPr>
          <w:rFonts w:ascii="Times New Roman" w:hAnsi="Times New Roman"/>
          <w:sz w:val="28"/>
        </w:rPr>
        <w:t xml:space="preserve">и (или) </w:t>
      </w:r>
      <w:r>
        <w:rPr>
          <w:rFonts w:ascii="Times New Roman" w:hAnsi="Times New Roman"/>
          <w:sz w:val="28"/>
        </w:rPr>
        <w:t xml:space="preserve"> нормативными </w:t>
      </w:r>
      <w:r>
        <w:rPr>
          <w:rFonts w:ascii="Times New Roman" w:hAnsi="Times New Roman"/>
          <w:sz w:val="28"/>
        </w:rPr>
        <w:t xml:space="preserve">правовыми </w:t>
      </w:r>
      <w:r>
        <w:rPr>
          <w:rFonts w:ascii="Times New Roman" w:hAnsi="Times New Roman"/>
          <w:sz w:val="28"/>
        </w:rPr>
        <w:t xml:space="preserve">актами таких </w:t>
      </w:r>
      <w:r>
        <w:rPr>
          <w:rFonts w:ascii="Times New Roman" w:hAnsi="Times New Roman"/>
          <w:sz w:val="28"/>
        </w:rPr>
        <w:t xml:space="preserve">фондов, локальными нормативными актами </w:t>
      </w:r>
      <w:r>
        <w:rPr>
          <w:rFonts w:ascii="Times New Roman" w:hAnsi="Times New Roman"/>
          <w:sz w:val="28"/>
        </w:rPr>
        <w:t xml:space="preserve">таких </w:t>
      </w:r>
      <w:r>
        <w:rPr>
          <w:rFonts w:ascii="Times New Roman" w:hAnsi="Times New Roman"/>
          <w:sz w:val="28"/>
        </w:rPr>
        <w:t xml:space="preserve">корпораций (компаний), </w:t>
      </w:r>
      <w:r>
        <w:rPr>
          <w:rFonts w:ascii="Times New Roman" w:hAnsi="Times New Roman"/>
          <w:sz w:val="28"/>
        </w:rPr>
        <w:t>организаций</w:t>
      </w:r>
      <w:r>
        <w:rPr>
          <w:rFonts w:ascii="Times New Roman" w:hAnsi="Times New Roman"/>
          <w:sz w:val="28"/>
        </w:rPr>
        <w:t>, публично-правовых компаний</w:t>
      </w:r>
      <w:r>
        <w:rPr>
          <w:rFonts w:ascii="Times New Roman" w:hAnsi="Times New Roman"/>
          <w:sz w:val="28"/>
        </w:rPr>
        <w:t>;</w:t>
      </w:r>
    </w:p>
    <w:p w14:paraId="28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r>
        <w:rPr>
          <w:rFonts w:ascii="Times New Roman" w:hAnsi="Times New Roman"/>
          <w:sz w:val="28"/>
        </w:rPr>
        <w:fldChar w:fldCharType="begin"/>
      </w:r>
      <w:r>
        <w:rPr>
          <w:rFonts w:ascii="Times New Roman" w:hAnsi="Times New Roman"/>
          <w:sz w:val="28"/>
        </w:rPr>
        <w:instrText>HYPERLINK "consultantplus://offline/ref=3743F552A0D416E80BEAF690826125BB530BB097B6A5A5C17137C1E72FF3E91DCF3284BA9D2A6279g3rBM" \o "consultantplus://offline/ref=3743F552A0D416E80BEAF690826125BB530BB097B6A5A5C17137C1E72FF3E91DCF3284BA9D2A6279g3rBM"</w:instrText>
      </w:r>
      <w:r>
        <w:rPr>
          <w:rFonts w:ascii="Times New Roman" w:hAnsi="Times New Roman"/>
          <w:sz w:val="28"/>
        </w:rPr>
        <w:fldChar w:fldCharType="separate"/>
      </w:r>
      <w:r>
        <w:rPr>
          <w:rFonts w:ascii="Times New Roman" w:hAnsi="Times New Roman"/>
          <w:sz w:val="28"/>
        </w:rPr>
        <w:t>перечень</w:t>
      </w:r>
      <w:r>
        <w:rPr>
          <w:rFonts w:ascii="Times New Roman" w:hAnsi="Times New Roman"/>
          <w:sz w:val="28"/>
        </w:rPr>
        <w:fldChar w:fldCharType="end"/>
      </w:r>
      <w:r>
        <w:rPr>
          <w:rFonts w:ascii="Times New Roman" w:hAnsi="Times New Roman"/>
          <w:sz w:val="28"/>
        </w:rPr>
        <w:t>, утвержденный Советом директоров Центрального банка Российской Федерации;</w:t>
      </w:r>
    </w:p>
    <w:p w14:paraId="29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r>
        <w:rPr>
          <w:rFonts w:ascii="Times New Roman" w:hAnsi="Times New Roman"/>
          <w:sz w:val="28"/>
        </w:rPr>
        <w:fldChar w:fldCharType="begin"/>
      </w:r>
      <w:r>
        <w:rPr>
          <w:rFonts w:ascii="Times New Roman" w:hAnsi="Times New Roman"/>
          <w:sz w:val="28"/>
        </w:rPr>
        <w:instrText>HYPERLINK "consultantplus://offline/ref=7F2EEDDD06F168B694690D2DE649735BC9E53CBFC16FEC31087E4E96CAJ2nFL" \o "consultantplus://offline/ref=7F2EEDDD06F168B694690D2DE649735BC9E53CBFC16FEC31087E4E96CAJ2nFL"</w:instrText>
      </w:r>
      <w:r>
        <w:rPr>
          <w:rFonts w:ascii="Times New Roman" w:hAnsi="Times New Roman"/>
          <w:sz w:val="28"/>
        </w:rPr>
        <w:fldChar w:fldCharType="separate"/>
      </w:r>
      <w:r>
        <w:rPr>
          <w:rFonts w:ascii="Times New Roman" w:hAnsi="Times New Roman"/>
          <w:sz w:val="28"/>
        </w:rPr>
        <w:t>перечни</w:t>
      </w:r>
      <w:r>
        <w:rPr>
          <w:rFonts w:ascii="Times New Roman" w:hAnsi="Times New Roman"/>
          <w:sz w:val="28"/>
        </w:rPr>
        <w:fldChar w:fldCharType="end"/>
      </w:r>
      <w:r>
        <w:rPr>
          <w:rFonts w:ascii="Times New Roman" w:hAnsi="Times New Roman"/>
          <w:sz w:val="28"/>
        </w:rPr>
        <w:t>, утвержденные федеральными государственными органами;</w:t>
      </w:r>
    </w:p>
    <w:p w14:paraId="2A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2B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2C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иных должностей в соответствии с законодательством Российской Федерации.</w:t>
      </w:r>
    </w:p>
    <w:p w14:paraId="2D000000">
      <w:pPr>
        <w:pStyle w:val="Style_3"/>
        <w:tabs>
          <w:tab w:leader="none" w:pos="1134" w:val="left"/>
        </w:tabs>
        <w:ind w:firstLine="567" w:left="0"/>
        <w:rPr>
          <w:rFonts w:ascii="Times New Roman" w:hAnsi="Times New Roman"/>
          <w:sz w:val="28"/>
        </w:rPr>
      </w:pPr>
      <w:r>
        <w:rPr>
          <w:rFonts w:ascii="Times New Roman" w:hAnsi="Times New Roman"/>
          <w:sz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Pr>
          <w:rFonts w:ascii="Times New Roman" w:hAnsi="Times New Roman"/>
          <w:sz w:val="28"/>
        </w:rPr>
        <w:t xml:space="preserve">наделения полномочиями по должности (назначения, избрания на должность) представить </w:t>
      </w:r>
      <w:r>
        <w:rPr>
          <w:rFonts w:ascii="Times New Roman" w:hAnsi="Times New Roman"/>
          <w:sz w:val="28"/>
        </w:rPr>
        <w:t>Сведения в утвержденном порядке).</w:t>
      </w:r>
    </w:p>
    <w:p w14:paraId="2E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Г</w:t>
      </w:r>
      <w:r>
        <w:rPr>
          <w:rFonts w:ascii="Times New Roman" w:hAnsi="Times New Roman"/>
          <w:sz w:val="28"/>
        </w:rPr>
        <w:t>осударственный г</w:t>
      </w:r>
      <w:r>
        <w:rPr>
          <w:rFonts w:ascii="Times New Roman" w:hAnsi="Times New Roman"/>
          <w:sz w:val="28"/>
        </w:rPr>
        <w:t>ражданский служащий</w:t>
      </w:r>
      <w:r>
        <w:rPr>
          <w:rFonts w:ascii="Times New Roman" w:hAnsi="Times New Roman"/>
          <w:sz w:val="28"/>
        </w:rPr>
        <w:t xml:space="preserve"> Российской Федерации</w:t>
      </w:r>
      <w:r>
        <w:rPr>
          <w:rFonts w:ascii="Times New Roman" w:hAnsi="Times New Roman"/>
          <w:sz w:val="28"/>
        </w:rPr>
        <w:t xml:space="preserve"> и гражданин, претендующие на включение в федеральный кадровый резерв </w:t>
      </w:r>
      <w:r>
        <w:rPr>
          <w:rFonts w:ascii="Times New Roman" w:hAnsi="Times New Roman"/>
          <w:sz w:val="28"/>
        </w:rPr>
        <w:t>на государственной гражданской службе</w:t>
      </w:r>
      <w:r>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Pr>
          <w:rFonts w:ascii="Times New Roman" w:hAnsi="Times New Roman"/>
          <w:sz w:val="28"/>
        </w:rPr>
        <w:t xml:space="preserve">, представляют Сведения при рассмотрении вопроса о включении в </w:t>
      </w:r>
      <w:r>
        <w:rPr>
          <w:rFonts w:ascii="Times New Roman" w:hAnsi="Times New Roman"/>
          <w:sz w:val="28"/>
        </w:rPr>
        <w:t xml:space="preserve">названный резерв </w:t>
      </w:r>
      <w:r>
        <w:rPr>
          <w:rFonts w:ascii="Times New Roman" w:hAnsi="Times New Roman"/>
          <w:sz w:val="28"/>
        </w:rPr>
        <w:t>согласно Указу Президента Российской Федерации от 22</w:t>
      </w:r>
      <w:r>
        <w:rPr>
          <w:rFonts w:ascii="Times New Roman" w:hAnsi="Times New Roman"/>
          <w:sz w:val="28"/>
        </w:rPr>
        <w:t> </w:t>
      </w:r>
      <w:r>
        <w:rPr>
          <w:rFonts w:ascii="Times New Roman" w:hAnsi="Times New Roman"/>
          <w:sz w:val="28"/>
        </w:rPr>
        <w:t>января 2024 г. № 61 "О федеральном кадровом резерве на государственной гражданской службе Российской Федерации"</w:t>
      </w:r>
      <w:r>
        <w:rPr>
          <w:rFonts w:ascii="Times New Roman" w:hAnsi="Times New Roman"/>
          <w:sz w:val="28"/>
        </w:rPr>
        <w:t xml:space="preserve"> (далее – Указ Президента Российской Федерации </w:t>
      </w:r>
      <w:r>
        <w:rPr>
          <w:rFonts w:ascii="Times New Roman" w:hAnsi="Times New Roman"/>
          <w:sz w:val="28"/>
        </w:rPr>
        <w:br/>
      </w:r>
      <w:r>
        <w:rPr>
          <w:rFonts w:ascii="Times New Roman" w:hAnsi="Times New Roman"/>
          <w:sz w:val="28"/>
        </w:rPr>
        <w:t>№ 61)</w:t>
      </w:r>
      <w:r>
        <w:rPr>
          <w:rFonts w:ascii="Times New Roman" w:hAnsi="Times New Roman"/>
          <w:sz w:val="28"/>
        </w:rPr>
        <w:t>.</w:t>
      </w:r>
    </w:p>
    <w:p w14:paraId="2F000000">
      <w:pPr>
        <w:pStyle w:val="Style_3"/>
        <w:tabs>
          <w:tab w:leader="none" w:pos="1134" w:val="left"/>
        </w:tabs>
        <w:ind w:firstLine="567" w:left="0"/>
        <w:rPr>
          <w:rFonts w:ascii="Times New Roman" w:hAnsi="Times New Roman"/>
          <w:color w:val="000000"/>
          <w:sz w:val="28"/>
        </w:rPr>
      </w:pPr>
      <w:r>
        <w:rPr>
          <w:rFonts w:ascii="Times New Roman" w:hAnsi="Times New Roman"/>
          <w:color w:val="000000"/>
          <w:sz w:val="28"/>
        </w:rPr>
        <w:t>При заполнении с использованием СПО "Справки БК" титульного листа справки в строке "</w:t>
      </w:r>
      <w:r>
        <w:rPr>
          <w:rFonts w:ascii="Times New Roman" w:hAnsi="Times New Roman"/>
          <w:color w:val="000000"/>
          <w:sz w:val="28"/>
        </w:rPr>
        <w:t>В</w:t>
      </w:r>
      <w:r>
        <w:rPr>
          <w:rFonts w:ascii="Times New Roman" w:hAnsi="Times New Roman"/>
          <w:color w:val="000000"/>
          <w:sz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30000000">
      <w:pPr>
        <w:tabs>
          <w:tab w:leader="none" w:pos="1843" w:val="left"/>
        </w:tabs>
        <w:spacing w:line="360" w:lineRule="exact"/>
        <w:ind w:firstLine="567" w:left="0"/>
        <w:rPr>
          <w:rFonts w:ascii="Times New Roman" w:hAnsi="Times New Roman"/>
          <w:sz w:val="28"/>
        </w:rPr>
      </w:pPr>
      <w:r>
        <w:rPr>
          <w:rFonts w:ascii="Times New Roman" w:hAnsi="Times New Roman"/>
          <w:color w:val="000000"/>
          <w:sz w:val="28"/>
        </w:rPr>
        <w:t xml:space="preserve">При выборе отчетного периода необходимо исходить из того, что </w:t>
      </w:r>
      <w:r>
        <w:rPr>
          <w:rFonts w:ascii="Times New Roman" w:hAnsi="Times New Roman"/>
          <w:sz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rPr>
        <w:t xml:space="preserve">пункт 4 Положения </w:t>
      </w:r>
      <w:r>
        <w:rPr>
          <w:rFonts w:ascii="Times New Roman" w:hAnsi="Times New Roman"/>
          <w:sz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rPr>
        <w:t xml:space="preserve"> </w:t>
      </w:r>
      <w:r>
        <w:rPr>
          <w:rFonts w:ascii="Times New Roman" w:hAnsi="Times New Roman"/>
          <w:sz w:val="28"/>
        </w:rPr>
        <w:t>№ 61).</w:t>
      </w:r>
    </w:p>
    <w:p w14:paraId="31000000">
      <w:pPr>
        <w:tabs>
          <w:tab w:leader="none" w:pos="1843" w:val="left"/>
        </w:tabs>
        <w:spacing w:line="360" w:lineRule="exact"/>
        <w:ind/>
        <w:rPr>
          <w:rFonts w:ascii="Times New Roman" w:hAnsi="Times New Roman"/>
          <w:sz w:val="28"/>
        </w:rPr>
      </w:pPr>
      <w:r>
        <w:rPr>
          <w:rFonts w:ascii="Times New Roman" w:hAnsi="Times New Roman"/>
          <w:sz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2000000">
      <w:pPr>
        <w:pStyle w:val="Style_3"/>
        <w:tabs>
          <w:tab w:leader="none" w:pos="1134" w:val="left"/>
        </w:tabs>
        <w:ind w:firstLine="567" w:left="0"/>
        <w:rPr>
          <w:rFonts w:ascii="Times New Roman" w:hAnsi="Times New Roman"/>
          <w:sz w:val="28"/>
        </w:rPr>
      </w:pPr>
    </w:p>
    <w:p w14:paraId="33000000">
      <w:pPr>
        <w:tabs>
          <w:tab w:leader="none" w:pos="1134" w:val="left"/>
        </w:tabs>
        <w:ind w:firstLine="567" w:left="0"/>
        <w:rPr>
          <w:rFonts w:ascii="Times New Roman" w:hAnsi="Times New Roman"/>
          <w:sz w:val="28"/>
        </w:rPr>
      </w:pPr>
      <w:r>
        <w:rPr>
          <w:rFonts w:ascii="Times New Roman" w:hAnsi="Times New Roman"/>
          <w:b w:val="1"/>
          <w:sz w:val="28"/>
        </w:rPr>
        <w:t xml:space="preserve">Обязательность представления Сведений </w:t>
      </w:r>
    </w:p>
    <w:p w14:paraId="34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Л</w:t>
      </w:r>
      <w:r>
        <w:rPr>
          <w:rFonts w:ascii="Times New Roman" w:hAnsi="Times New Roman"/>
          <w:sz w:val="28"/>
        </w:rPr>
        <w:t>иц</w:t>
      </w:r>
      <w:r>
        <w:rPr>
          <w:rFonts w:ascii="Times New Roman" w:hAnsi="Times New Roman"/>
          <w:sz w:val="28"/>
        </w:rPr>
        <w:t>а</w:t>
      </w:r>
      <w:r>
        <w:rPr>
          <w:rFonts w:ascii="Times New Roman" w:hAnsi="Times New Roman"/>
          <w:sz w:val="28"/>
        </w:rPr>
        <w:t xml:space="preserve">, </w:t>
      </w:r>
      <w:r>
        <w:rPr>
          <w:rFonts w:ascii="Times New Roman" w:hAnsi="Times New Roman"/>
          <w:sz w:val="28"/>
        </w:rPr>
        <w:t>претендующи</w:t>
      </w:r>
      <w:r>
        <w:rPr>
          <w:rFonts w:ascii="Times New Roman" w:hAnsi="Times New Roman"/>
          <w:sz w:val="28"/>
        </w:rPr>
        <w:t>е</w:t>
      </w:r>
      <w:r>
        <w:rPr>
          <w:rFonts w:ascii="Times New Roman" w:hAnsi="Times New Roman"/>
          <w:sz w:val="28"/>
        </w:rPr>
        <w:t xml:space="preserve"> и (или) </w:t>
      </w:r>
      <w:r>
        <w:rPr>
          <w:rFonts w:ascii="Times New Roman" w:hAnsi="Times New Roman"/>
          <w:sz w:val="28"/>
        </w:rPr>
        <w:t>замещающи</w:t>
      </w:r>
      <w:r>
        <w:rPr>
          <w:rFonts w:ascii="Times New Roman" w:hAnsi="Times New Roman"/>
          <w:sz w:val="28"/>
        </w:rPr>
        <w:t>е</w:t>
      </w:r>
      <w:r>
        <w:rPr>
          <w:rFonts w:ascii="Times New Roman" w:hAnsi="Times New Roman"/>
          <w:sz w:val="28"/>
        </w:rPr>
        <w:t xml:space="preserve"> муниципальные должности, </w:t>
      </w:r>
      <w:r>
        <w:rPr>
          <w:rFonts w:ascii="Times New Roman" w:hAnsi="Times New Roman"/>
          <w:sz w:val="28"/>
        </w:rPr>
        <w:t xml:space="preserve">должности государственной </w:t>
      </w:r>
      <w:r>
        <w:rPr>
          <w:rFonts w:ascii="Times New Roman" w:hAnsi="Times New Roman"/>
          <w:sz w:val="28"/>
        </w:rPr>
        <w:t xml:space="preserve">гражданской </w:t>
      </w:r>
      <w:r>
        <w:rPr>
          <w:rFonts w:ascii="Times New Roman" w:hAnsi="Times New Roman"/>
          <w:sz w:val="28"/>
        </w:rPr>
        <w:t xml:space="preserve">службы </w:t>
      </w:r>
      <w:r>
        <w:rPr>
          <w:rFonts w:ascii="Times New Roman" w:hAnsi="Times New Roman"/>
          <w:sz w:val="28"/>
        </w:rPr>
        <w:t xml:space="preserve">субъектов </w:t>
      </w:r>
      <w:r>
        <w:rPr>
          <w:rFonts w:ascii="Times New Roman" w:hAnsi="Times New Roman"/>
          <w:sz w:val="28"/>
        </w:rPr>
        <w:t xml:space="preserve">Российской Федерации, </w:t>
      </w:r>
      <w:r>
        <w:rPr>
          <w:rFonts w:ascii="Times New Roman" w:hAnsi="Times New Roman"/>
          <w:sz w:val="28"/>
        </w:rPr>
        <w:t xml:space="preserve">муниципальной службы </w:t>
      </w:r>
      <w:r>
        <w:rPr>
          <w:rFonts w:ascii="Times New Roman" w:hAnsi="Times New Roman"/>
          <w:sz w:val="28"/>
        </w:rPr>
        <w:t>на территориях Донецкой Народной Республики, Луганской Народной Республики, Запорожской области, Херсонской области</w:t>
      </w:r>
      <w:r>
        <w:rPr>
          <w:rFonts w:ascii="Times New Roman" w:hAnsi="Times New Roman"/>
          <w:sz w:val="28"/>
        </w:rPr>
        <w:t>,</w:t>
      </w:r>
      <w:r>
        <w:rPr>
          <w:rFonts w:ascii="Times New Roman" w:hAnsi="Times New Roman"/>
          <w:sz w:val="28"/>
        </w:rPr>
        <w:t xml:space="preserve"> </w:t>
      </w:r>
      <w:r>
        <w:rPr>
          <w:rFonts w:ascii="Times New Roman" w:hAnsi="Times New Roman"/>
          <w:sz w:val="28"/>
        </w:rPr>
        <w:t>на основании У</w:t>
      </w:r>
      <w:r>
        <w:rPr>
          <w:rFonts w:ascii="Times New Roman" w:hAnsi="Times New Roman"/>
          <w:sz w:val="28"/>
        </w:rPr>
        <w:t>каз</w:t>
      </w:r>
      <w:r>
        <w:rPr>
          <w:rFonts w:ascii="Times New Roman" w:hAnsi="Times New Roman"/>
          <w:sz w:val="28"/>
        </w:rPr>
        <w:t>а</w:t>
      </w:r>
      <w:r>
        <w:rPr>
          <w:rFonts w:ascii="Times New Roman" w:hAnsi="Times New Roman"/>
          <w:sz w:val="28"/>
        </w:rPr>
        <w:t xml:space="preserve"> Президента Российской Федерации от 6</w:t>
      </w:r>
      <w:r>
        <w:rPr>
          <w:rFonts w:ascii="Times New Roman" w:hAnsi="Times New Roman"/>
          <w:sz w:val="28"/>
        </w:rPr>
        <w:t xml:space="preserve"> декабря </w:t>
      </w:r>
      <w:r>
        <w:rPr>
          <w:rFonts w:ascii="Times New Roman" w:hAnsi="Times New Roman"/>
          <w:sz w:val="28"/>
        </w:rPr>
        <w:t>2022</w:t>
      </w:r>
      <w:r>
        <w:rPr>
          <w:rFonts w:ascii="Times New Roman" w:hAnsi="Times New Roman"/>
          <w:sz w:val="28"/>
        </w:rPr>
        <w:t xml:space="preserve"> г.</w:t>
      </w:r>
      <w:r>
        <w:rPr>
          <w:rFonts w:ascii="Times New Roman" w:hAnsi="Times New Roman"/>
          <w:sz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rPr>
        <w:t xml:space="preserve"> </w:t>
      </w:r>
      <w:r>
        <w:rPr>
          <w:rFonts w:ascii="Times New Roman" w:hAnsi="Times New Roman"/>
          <w:sz w:val="28"/>
        </w:rPr>
        <w:t>не</w:t>
      </w:r>
      <w:r>
        <w:rPr>
          <w:rFonts w:ascii="Times New Roman" w:hAnsi="Times New Roman"/>
          <w:sz w:val="28"/>
        </w:rPr>
        <w:t xml:space="preserve"> представ</w:t>
      </w:r>
      <w:r>
        <w:rPr>
          <w:rFonts w:ascii="Times New Roman" w:hAnsi="Times New Roman"/>
          <w:sz w:val="28"/>
        </w:rPr>
        <w:t>ляют</w:t>
      </w:r>
      <w:r>
        <w:rPr>
          <w:rFonts w:ascii="Times New Roman" w:hAnsi="Times New Roman"/>
          <w:sz w:val="28"/>
        </w:rPr>
        <w:t xml:space="preserve"> Сведения в рамках декларационной кампании </w:t>
      </w:r>
      <w:r>
        <w:rPr>
          <w:rFonts w:ascii="Times New Roman" w:hAnsi="Times New Roman"/>
          <w:sz w:val="28"/>
        </w:rPr>
        <w:t>2024</w:t>
      </w:r>
      <w:r>
        <w:rPr>
          <w:rFonts w:ascii="Times New Roman" w:hAnsi="Times New Roman"/>
          <w:sz w:val="28"/>
        </w:rPr>
        <w:t xml:space="preserve"> года</w:t>
      </w:r>
      <w:r>
        <w:rPr>
          <w:rFonts w:ascii="Times New Roman" w:hAnsi="Times New Roman"/>
          <w:sz w:val="28"/>
        </w:rPr>
        <w:t>.</w:t>
      </w:r>
    </w:p>
    <w:p w14:paraId="35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Сведения о доходах, об имуществе и обязательствах имущественного</w:t>
      </w:r>
      <w:r>
        <w:rPr>
          <w:rFonts w:ascii="Times New Roman" w:hAnsi="Times New Roman"/>
          <w:sz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r>
        <w:rPr>
          <w:rFonts w:ascii="Times New Roman" w:hAnsi="Times New Roman"/>
          <w:sz w:val="28"/>
        </w:rPr>
        <w:fldChar w:fldCharType="begin"/>
      </w:r>
      <w:r>
        <w:rPr>
          <w:rFonts w:ascii="Times New Roman" w:hAnsi="Times New Roman"/>
          <w:sz w:val="28"/>
        </w:rPr>
        <w:instrText>HYPERLINK "consultantplus://offline/ref=33E7B6DD529722622844D6F9EBC8DBA03B3FAEDA9118A1613233FFF35FCD6ECFCAED66496D73EC2Di9vDO" \o "consultantplus://offline/ref=33E7B6DD529722622844D6F9EBC8DBA03B3FAEDA9118A1613233FFF35FCD6ECFCAED66496D73EC2Di9vDO"</w:instrText>
      </w:r>
      <w:r>
        <w:rPr>
          <w:rFonts w:ascii="Times New Roman" w:hAnsi="Times New Roman"/>
          <w:sz w:val="28"/>
        </w:rPr>
        <w:fldChar w:fldCharType="separate"/>
      </w:r>
      <w:r>
        <w:rPr>
          <w:rFonts w:ascii="Times New Roman" w:hAnsi="Times New Roman"/>
          <w:sz w:val="28"/>
        </w:rPr>
        <w:t>перечнем</w:t>
      </w:r>
      <w:r>
        <w:rPr>
          <w:rFonts w:ascii="Times New Roman" w:hAnsi="Times New Roman"/>
          <w:sz w:val="28"/>
        </w:rPr>
        <w:fldChar w:fldCharType="end"/>
      </w:r>
      <w:r>
        <w:rPr>
          <w:rFonts w:ascii="Times New Roman" w:hAnsi="Times New Roman"/>
          <w:sz w:val="28"/>
        </w:rPr>
        <w:t xml:space="preserve"> должностей, утвержденным Указом</w:t>
      </w:r>
      <w:r>
        <w:rPr>
          <w:rFonts w:ascii="Times New Roman" w:hAnsi="Times New Roman"/>
          <w:sz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Pr>
          <w:rFonts w:ascii="Times New Roman" w:hAnsi="Times New Roman"/>
          <w:sz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36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В период проведения специальной военной операции и до издания соответствующих нормативных правовых актов Российской Федерации в</w:t>
      </w:r>
      <w:r>
        <w:rPr>
          <w:rFonts w:ascii="Times New Roman" w:hAnsi="Times New Roman"/>
          <w:sz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Pr>
          <w:rFonts w:ascii="Times New Roman" w:hAnsi="Times New Roman"/>
          <w:sz w:val="28"/>
        </w:rPr>
        <w:t xml:space="preserve"> (далее – военнослужащие, сотрудники</w:t>
      </w:r>
      <w:r>
        <w:rPr>
          <w:rFonts w:ascii="Times New Roman" w:hAnsi="Times New Roman"/>
          <w:sz w:val="28"/>
        </w:rPr>
        <w:t xml:space="preserve"> и</w:t>
      </w:r>
      <w:r>
        <w:rPr>
          <w:rFonts w:ascii="Times New Roman" w:hAnsi="Times New Roman"/>
          <w:sz w:val="28"/>
        </w:rPr>
        <w:t xml:space="preserve"> </w:t>
      </w:r>
      <w:r>
        <w:rPr>
          <w:rFonts w:ascii="Times New Roman" w:hAnsi="Times New Roman"/>
          <w:sz w:val="28"/>
        </w:rPr>
        <w:t>лица)</w:t>
      </w:r>
      <w:r>
        <w:rPr>
          <w:rFonts w:ascii="Times New Roman" w:hAnsi="Times New Roman"/>
          <w:sz w:val="28"/>
        </w:rPr>
        <w:t>, замещающие должности федеральной государственной службы, не предусмотренные</w:t>
      </w:r>
      <w:r>
        <w:rPr>
          <w:rFonts w:ascii="Times New Roman" w:hAnsi="Times New Roman"/>
          <w:sz w:val="28"/>
        </w:rPr>
        <w:t xml:space="preserve"> соответствующим</w:t>
      </w:r>
      <w:r>
        <w:rPr>
          <w:rFonts w:ascii="Times New Roman" w:hAnsi="Times New Roman"/>
          <w:sz w:val="28"/>
        </w:rPr>
        <w:t xml:space="preserve"> </w:t>
      </w:r>
      <w:r>
        <w:rPr>
          <w:rFonts w:ascii="Times New Roman" w:hAnsi="Times New Roman"/>
          <w:sz w:val="28"/>
        </w:rPr>
        <w:t>перечнем</w:t>
      </w:r>
      <w:r>
        <w:rPr>
          <w:rFonts w:ascii="Times New Roman" w:hAnsi="Times New Roman"/>
          <w:sz w:val="28"/>
        </w:rPr>
        <w:t xml:space="preserve"> должностей</w:t>
      </w:r>
      <w:r>
        <w:rPr>
          <w:rFonts w:ascii="Times New Roman" w:hAnsi="Times New Roman"/>
          <w:sz w:val="28"/>
        </w:rPr>
        <w:t>,</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претендующие </w:t>
      </w:r>
      <w:r>
        <w:rPr>
          <w:rFonts w:ascii="Times New Roman" w:hAnsi="Times New Roman"/>
          <w:sz w:val="28"/>
        </w:rPr>
        <w:t>н</w:t>
      </w:r>
      <w:r>
        <w:rPr>
          <w:rFonts w:ascii="Times New Roman" w:hAnsi="Times New Roman"/>
          <w:sz w:val="28"/>
        </w:rPr>
        <w:t xml:space="preserve">а замещение должностей </w:t>
      </w:r>
      <w:r>
        <w:rPr>
          <w:rFonts w:ascii="Times New Roman" w:hAnsi="Times New Roman"/>
          <w:sz w:val="28"/>
        </w:rPr>
        <w:t>ф</w:t>
      </w:r>
      <w:r>
        <w:rPr>
          <w:rFonts w:ascii="Times New Roman" w:hAnsi="Times New Roman"/>
          <w:sz w:val="28"/>
        </w:rPr>
        <w:t xml:space="preserve">едеральной государственной службы, предусмотренных </w:t>
      </w:r>
      <w:r>
        <w:rPr>
          <w:rFonts w:ascii="Times New Roman" w:hAnsi="Times New Roman"/>
          <w:sz w:val="28"/>
        </w:rPr>
        <w:t xml:space="preserve">таким перечнем, </w:t>
      </w:r>
      <w:r>
        <w:rPr>
          <w:rFonts w:ascii="Times New Roman" w:hAnsi="Times New Roman"/>
          <w:sz w:val="28"/>
        </w:rPr>
        <w:t>н</w:t>
      </w:r>
      <w:r>
        <w:rPr>
          <w:rFonts w:ascii="Times New Roman" w:hAnsi="Times New Roman"/>
          <w:sz w:val="28"/>
        </w:rPr>
        <w:t xml:space="preserve">е представляют </w:t>
      </w:r>
      <w:r>
        <w:rPr>
          <w:rFonts w:ascii="Times New Roman" w:hAnsi="Times New Roman"/>
          <w:sz w:val="28"/>
        </w:rPr>
        <w:t>С</w:t>
      </w:r>
      <w:r>
        <w:rPr>
          <w:rFonts w:ascii="Times New Roman" w:hAnsi="Times New Roman"/>
          <w:sz w:val="28"/>
        </w:rPr>
        <w:t>ведения в случае если:</w:t>
      </w:r>
    </w:p>
    <w:p w14:paraId="37000000">
      <w:pPr>
        <w:pStyle w:val="Style_3"/>
        <w:numPr>
          <w:ilvl w:val="1"/>
          <w:numId w:val="1"/>
        </w:numPr>
        <w:tabs>
          <w:tab w:leader="none" w:pos="1134" w:val="left"/>
        </w:tabs>
        <w:ind w:firstLine="567" w:left="0"/>
        <w:rPr>
          <w:rFonts w:ascii="Times New Roman" w:hAnsi="Times New Roman"/>
          <w:sz w:val="28"/>
        </w:rPr>
      </w:pPr>
      <w:r>
        <w:rPr>
          <w:rFonts w:ascii="Times New Roman" w:hAnsi="Times New Roman"/>
          <w:sz w:val="28"/>
        </w:rPr>
        <w:t>такие военнослужащие, сотрудники</w:t>
      </w:r>
      <w:r>
        <w:rPr>
          <w:rFonts w:ascii="Times New Roman" w:hAnsi="Times New Roman"/>
          <w:sz w:val="28"/>
        </w:rPr>
        <w:t xml:space="preserve"> и</w:t>
      </w:r>
      <w:r>
        <w:rPr>
          <w:rFonts w:ascii="Times New Roman" w:hAnsi="Times New Roman"/>
          <w:sz w:val="28"/>
        </w:rPr>
        <w:t xml:space="preserve"> </w:t>
      </w:r>
      <w:r>
        <w:rPr>
          <w:rFonts w:ascii="Times New Roman" w:hAnsi="Times New Roman"/>
          <w:sz w:val="28"/>
        </w:rPr>
        <w:t>лица принимают</w:t>
      </w:r>
      <w:r>
        <w:rPr>
          <w:rFonts w:ascii="Times New Roman" w:hAnsi="Times New Roman"/>
          <w:sz w:val="28"/>
        </w:rPr>
        <w:t xml:space="preserve"> </w:t>
      </w:r>
      <w:r>
        <w:rPr>
          <w:rFonts w:ascii="Times New Roman" w:hAnsi="Times New Roman"/>
          <w:sz w:val="28"/>
        </w:rPr>
        <w:t>(</w:t>
      </w:r>
      <w:r>
        <w:rPr>
          <w:rFonts w:ascii="Times New Roman" w:hAnsi="Times New Roman"/>
          <w:sz w:val="28"/>
        </w:rPr>
        <w:t>принимали</w:t>
      </w:r>
      <w:r>
        <w:rPr>
          <w:rFonts w:ascii="Times New Roman" w:hAnsi="Times New Roman"/>
          <w:sz w:val="28"/>
        </w:rPr>
        <w:t>)</w:t>
      </w:r>
      <w:r>
        <w:rPr>
          <w:rFonts w:ascii="Times New Roman" w:hAnsi="Times New Roman"/>
          <w:sz w:val="28"/>
        </w:rPr>
        <w:t xml:space="preserve"> </w:t>
      </w:r>
      <w:r>
        <w:rPr>
          <w:rFonts w:ascii="Times New Roman" w:hAnsi="Times New Roman"/>
          <w:sz w:val="28"/>
        </w:rPr>
        <w:t>участие в специальной военной операции или непосредственно выполняют</w:t>
      </w:r>
      <w:r>
        <w:rPr>
          <w:rFonts w:ascii="Times New Roman" w:hAnsi="Times New Roman"/>
          <w:sz w:val="28"/>
        </w:rPr>
        <w:t xml:space="preserve"> </w:t>
      </w:r>
      <w:r>
        <w:rPr>
          <w:rFonts w:ascii="Times New Roman" w:hAnsi="Times New Roman"/>
          <w:sz w:val="28"/>
        </w:rPr>
        <w:t>(</w:t>
      </w:r>
      <w:r>
        <w:rPr>
          <w:rFonts w:ascii="Times New Roman" w:hAnsi="Times New Roman"/>
          <w:sz w:val="28"/>
        </w:rPr>
        <w:t>выполняли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задачи, связанные </w:t>
      </w:r>
      <w:r>
        <w:rPr>
          <w:rFonts w:ascii="Times New Roman" w:hAnsi="Times New Roman"/>
          <w:sz w:val="28"/>
        </w:rPr>
        <w:t xml:space="preserve">с </w:t>
      </w:r>
      <w:r>
        <w:rPr>
          <w:rFonts w:ascii="Times New Roman" w:hAnsi="Times New Roman"/>
          <w:sz w:val="28"/>
        </w:rPr>
        <w:t>ее проведе</w:t>
      </w:r>
      <w:r>
        <w:rPr>
          <w:rFonts w:ascii="Times New Roman" w:hAnsi="Times New Roman"/>
          <w:sz w:val="28"/>
        </w:rPr>
        <w:t xml:space="preserve">нием, на территориях Донецкой </w:t>
      </w:r>
      <w:r>
        <w:rPr>
          <w:rFonts w:ascii="Times New Roman" w:hAnsi="Times New Roman"/>
          <w:sz w:val="28"/>
        </w:rPr>
        <w:t>Народной Республики, Луганской Народной Республики, Запорожской области, Херсонской области и Украины</w:t>
      </w:r>
      <w:r>
        <w:rPr>
          <w:rFonts w:ascii="Times New Roman" w:hAnsi="Times New Roman"/>
          <w:sz w:val="28"/>
        </w:rPr>
        <w:t>;</w:t>
      </w:r>
    </w:p>
    <w:p w14:paraId="38000000">
      <w:pPr>
        <w:pStyle w:val="Style_3"/>
        <w:numPr>
          <w:ilvl w:val="1"/>
          <w:numId w:val="1"/>
        </w:numPr>
        <w:tabs>
          <w:tab w:leader="none" w:pos="1134" w:val="left"/>
        </w:tabs>
        <w:ind w:firstLine="567" w:left="0"/>
        <w:rPr>
          <w:rFonts w:ascii="Times New Roman" w:hAnsi="Times New Roman"/>
          <w:sz w:val="28"/>
        </w:rPr>
      </w:pPr>
      <w:r>
        <w:rPr>
          <w:rFonts w:ascii="Times New Roman" w:hAnsi="Times New Roman"/>
          <w:sz w:val="28"/>
        </w:rPr>
        <w:t>планируется участие таких военнослужащих, сотрудников</w:t>
      </w:r>
      <w:r>
        <w:rPr>
          <w:rFonts w:ascii="Times New Roman" w:hAnsi="Times New Roman"/>
          <w:sz w:val="28"/>
        </w:rPr>
        <w:t xml:space="preserve"> и</w:t>
      </w:r>
      <w:r>
        <w:rPr>
          <w:rFonts w:ascii="Times New Roman" w:hAnsi="Times New Roman"/>
          <w:sz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rPr>
        <w:t>Народной Республики, Луганской Народной Республики, Запорожской области</w:t>
      </w:r>
      <w:r>
        <w:rPr>
          <w:rFonts w:ascii="Times New Roman" w:hAnsi="Times New Roman"/>
          <w:sz w:val="28"/>
        </w:rPr>
        <w:t>, Херсонской области и Украины.</w:t>
      </w:r>
    </w:p>
    <w:p w14:paraId="39000000">
      <w:pPr>
        <w:tabs>
          <w:tab w:leader="none" w:pos="1134" w:val="left"/>
        </w:tabs>
        <w:ind w:firstLine="567" w:left="0"/>
        <w:rPr>
          <w:rFonts w:ascii="Times New Roman" w:hAnsi="Times New Roman"/>
          <w:sz w:val="28"/>
          <w:highlight w:val="yellow"/>
        </w:rPr>
      </w:pPr>
      <w:r>
        <w:rPr>
          <w:rFonts w:ascii="Times New Roman" w:hAnsi="Times New Roman"/>
          <w:sz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rPr>
        <w:t xml:space="preserve"> (например, в соответствующих </w:t>
      </w:r>
      <w:r>
        <w:rPr>
          <w:rFonts w:ascii="Times New Roman" w:hAnsi="Times New Roman"/>
          <w:sz w:val="28"/>
        </w:rPr>
        <w:t>территориальных</w:t>
      </w:r>
      <w:r>
        <w:rPr>
          <w:rFonts w:ascii="Times New Roman" w:hAnsi="Times New Roman"/>
          <w:sz w:val="28"/>
        </w:rPr>
        <w:t xml:space="preserve"> органах).</w:t>
      </w:r>
    </w:p>
    <w:p w14:paraId="3A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Инструктивно-методически</w:t>
      </w:r>
      <w:r>
        <w:rPr>
          <w:rFonts w:ascii="Times New Roman" w:hAnsi="Times New Roman"/>
          <w:sz w:val="28"/>
        </w:rPr>
        <w:t>х материалах</w:t>
      </w:r>
      <w:r>
        <w:rPr>
          <w:rFonts w:ascii="Times New Roman" w:hAnsi="Times New Roman"/>
          <w:sz w:val="28"/>
        </w:rPr>
        <w:t xml:space="preserve"> </w:t>
      </w:r>
      <w:r>
        <w:rPr>
          <w:rFonts w:ascii="Times New Roman" w:hAnsi="Times New Roman"/>
          <w:sz w:val="28"/>
        </w:rPr>
        <w:t>по вопросам реализации Указа Президента Российской Федерации от 29</w:t>
      </w:r>
      <w:r>
        <w:rPr>
          <w:rFonts w:ascii="Times New Roman" w:hAnsi="Times New Roman"/>
          <w:sz w:val="28"/>
        </w:rPr>
        <w:t> </w:t>
      </w:r>
      <w:r>
        <w:rPr>
          <w:rFonts w:ascii="Times New Roman" w:hAnsi="Times New Roman"/>
          <w:sz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rPr>
        <w:t>(</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"https://mintrud.gov.ru/ministry/programms/anticorruption/9/23"</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https://mintrud.gov.ru/ministry/programms/anticorruption/9/23</w:t>
      </w:r>
      <w:r>
        <w:rPr>
          <w:rStyle w:val="Style_4_ch"/>
          <w:rFonts w:ascii="Times New Roman" w:hAnsi="Times New Roman"/>
          <w:sz w:val="28"/>
        </w:rPr>
        <w:fldChar w:fldCharType="end"/>
      </w:r>
      <w:r>
        <w:rPr>
          <w:rFonts w:ascii="Times New Roman" w:hAnsi="Times New Roman"/>
          <w:sz w:val="28"/>
        </w:rPr>
        <w:t>).</w:t>
      </w:r>
    </w:p>
    <w:p w14:paraId="3B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Н</w:t>
      </w:r>
      <w:r>
        <w:rPr>
          <w:rFonts w:ascii="Times New Roman" w:hAnsi="Times New Roman"/>
          <w:sz w:val="28"/>
        </w:rPr>
        <w:t>ахождени</w:t>
      </w:r>
      <w:r>
        <w:rPr>
          <w:rFonts w:ascii="Times New Roman" w:hAnsi="Times New Roman"/>
          <w:sz w:val="28"/>
        </w:rPr>
        <w:t>е</w:t>
      </w:r>
      <w:r>
        <w:rPr>
          <w:rFonts w:ascii="Times New Roman" w:hAnsi="Times New Roman"/>
          <w:sz w:val="28"/>
        </w:rPr>
        <w:t xml:space="preserve"> </w:t>
      </w:r>
      <w:r>
        <w:rPr>
          <w:rFonts w:ascii="Times New Roman" w:hAnsi="Times New Roman"/>
          <w:sz w:val="28"/>
        </w:rPr>
        <w:t>служащего (работника)</w:t>
      </w:r>
      <w:r>
        <w:rPr>
          <w:rFonts w:ascii="Times New Roman" w:hAnsi="Times New Roman"/>
          <w:sz w:val="28"/>
        </w:rPr>
        <w:t xml:space="preserve"> в отпуске (ежегодн</w:t>
      </w:r>
      <w:r>
        <w:rPr>
          <w:rFonts w:ascii="Times New Roman" w:hAnsi="Times New Roman"/>
          <w:sz w:val="28"/>
        </w:rPr>
        <w:t>ом</w:t>
      </w:r>
      <w:r>
        <w:rPr>
          <w:rFonts w:ascii="Times New Roman" w:hAnsi="Times New Roman"/>
          <w:sz w:val="28"/>
        </w:rPr>
        <w:t xml:space="preserve"> оплачиваем</w:t>
      </w:r>
      <w:r>
        <w:rPr>
          <w:rFonts w:ascii="Times New Roman" w:hAnsi="Times New Roman"/>
          <w:sz w:val="28"/>
        </w:rPr>
        <w:t>ом</w:t>
      </w:r>
      <w:r>
        <w:rPr>
          <w:rFonts w:ascii="Times New Roman" w:hAnsi="Times New Roman"/>
          <w:sz w:val="28"/>
        </w:rPr>
        <w:t xml:space="preserve"> отпуск</w:t>
      </w:r>
      <w:r>
        <w:rPr>
          <w:rFonts w:ascii="Times New Roman" w:hAnsi="Times New Roman"/>
          <w:sz w:val="28"/>
        </w:rPr>
        <w:t>е</w:t>
      </w:r>
      <w:r>
        <w:rPr>
          <w:rFonts w:ascii="Times New Roman" w:hAnsi="Times New Roman"/>
          <w:sz w:val="28"/>
        </w:rPr>
        <w:t>, отпуск</w:t>
      </w:r>
      <w:r>
        <w:rPr>
          <w:rFonts w:ascii="Times New Roman" w:hAnsi="Times New Roman"/>
          <w:sz w:val="28"/>
        </w:rPr>
        <w:t>е</w:t>
      </w:r>
      <w:r>
        <w:rPr>
          <w:rFonts w:ascii="Times New Roman" w:hAnsi="Times New Roman"/>
          <w:sz w:val="28"/>
        </w:rPr>
        <w:t xml:space="preserve"> без сохранения денежного содержания, отпуск</w:t>
      </w:r>
      <w:r>
        <w:rPr>
          <w:rFonts w:ascii="Times New Roman" w:hAnsi="Times New Roman"/>
          <w:sz w:val="28"/>
        </w:rPr>
        <w:t>е</w:t>
      </w:r>
      <w:r>
        <w:rPr>
          <w:rFonts w:ascii="Times New Roman" w:hAnsi="Times New Roman"/>
          <w:sz w:val="28"/>
        </w:rPr>
        <w:t xml:space="preserve"> по уходу за ребенком и</w:t>
      </w:r>
      <w:r>
        <w:rPr>
          <w:rFonts w:ascii="Times New Roman" w:hAnsi="Times New Roman"/>
          <w:sz w:val="28"/>
        </w:rPr>
        <w:t>ли</w:t>
      </w:r>
      <w:r>
        <w:rPr>
          <w:rFonts w:ascii="Times New Roman" w:hAnsi="Times New Roman"/>
          <w:sz w:val="28"/>
        </w:rPr>
        <w:t xml:space="preserve"> друг</w:t>
      </w:r>
      <w:r>
        <w:rPr>
          <w:rFonts w:ascii="Times New Roman" w:hAnsi="Times New Roman"/>
          <w:sz w:val="28"/>
        </w:rPr>
        <w:t>ом</w:t>
      </w:r>
      <w:r>
        <w:rPr>
          <w:rFonts w:ascii="Times New Roman" w:hAnsi="Times New Roman"/>
          <w:sz w:val="28"/>
        </w:rPr>
        <w:t xml:space="preserve"> предусмотренн</w:t>
      </w:r>
      <w:r>
        <w:rPr>
          <w:rFonts w:ascii="Times New Roman" w:hAnsi="Times New Roman"/>
          <w:sz w:val="28"/>
        </w:rPr>
        <w:t>ом</w:t>
      </w:r>
      <w:r>
        <w:rPr>
          <w:rFonts w:ascii="Times New Roman" w:hAnsi="Times New Roman"/>
          <w:sz w:val="28"/>
        </w:rPr>
        <w:t xml:space="preserve"> законодательством</w:t>
      </w:r>
      <w:r>
        <w:rPr>
          <w:rFonts w:ascii="Times New Roman" w:hAnsi="Times New Roman"/>
          <w:sz w:val="28"/>
        </w:rPr>
        <w:t xml:space="preserve"> Российской Федерации</w:t>
      </w:r>
      <w:r>
        <w:rPr>
          <w:rFonts w:ascii="Times New Roman" w:hAnsi="Times New Roman"/>
          <w:sz w:val="28"/>
        </w:rPr>
        <w:t xml:space="preserve"> отпуск</w:t>
      </w:r>
      <w:r>
        <w:rPr>
          <w:rFonts w:ascii="Times New Roman" w:hAnsi="Times New Roman"/>
          <w:sz w:val="28"/>
        </w:rPr>
        <w:t>е</w:t>
      </w:r>
      <w:r>
        <w:rPr>
          <w:rFonts w:ascii="Times New Roman" w:hAnsi="Times New Roman"/>
          <w:sz w:val="28"/>
        </w:rPr>
        <w:t>), временн</w:t>
      </w:r>
      <w:r>
        <w:rPr>
          <w:rFonts w:ascii="Times New Roman" w:hAnsi="Times New Roman"/>
          <w:sz w:val="28"/>
        </w:rPr>
        <w:t>ая</w:t>
      </w:r>
      <w:r>
        <w:rPr>
          <w:rFonts w:ascii="Times New Roman" w:hAnsi="Times New Roman"/>
          <w:sz w:val="28"/>
        </w:rPr>
        <w:t xml:space="preserve"> нетрудоспособност</w:t>
      </w:r>
      <w:r>
        <w:rPr>
          <w:rFonts w:ascii="Times New Roman" w:hAnsi="Times New Roman"/>
          <w:sz w:val="28"/>
        </w:rPr>
        <w:t>ь</w:t>
      </w:r>
      <w:r>
        <w:rPr>
          <w:rFonts w:ascii="Times New Roman" w:hAnsi="Times New Roman"/>
          <w:sz w:val="28"/>
        </w:rPr>
        <w:t xml:space="preserve"> или иной период неисполнения должностных обязанностей</w:t>
      </w:r>
      <w:r>
        <w:rPr>
          <w:rFonts w:ascii="Times New Roman" w:hAnsi="Times New Roman"/>
          <w:sz w:val="28"/>
        </w:rPr>
        <w:t xml:space="preserve"> в соответствии с законодательством</w:t>
      </w:r>
      <w:r>
        <w:rPr>
          <w:rFonts w:ascii="Times New Roman" w:hAnsi="Times New Roman"/>
          <w:sz w:val="28"/>
        </w:rPr>
        <w:t xml:space="preserve"> Российской Федерации о противодействии коррупции</w:t>
      </w:r>
      <w:r>
        <w:rPr>
          <w:rFonts w:ascii="Times New Roman" w:hAnsi="Times New Roman"/>
          <w:sz w:val="28"/>
        </w:rPr>
        <w:t xml:space="preserve"> не освобождает от обязанности</w:t>
      </w:r>
      <w:r>
        <w:rPr>
          <w:rFonts w:ascii="Times New Roman" w:hAnsi="Times New Roman"/>
          <w:sz w:val="28"/>
        </w:rPr>
        <w:t xml:space="preserve"> представить Сведения</w:t>
      </w:r>
      <w:r>
        <w:rPr>
          <w:rFonts w:ascii="Times New Roman" w:hAnsi="Times New Roman"/>
          <w:sz w:val="28"/>
        </w:rPr>
        <w:t>.</w:t>
      </w:r>
    </w:p>
    <w:p w14:paraId="3C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Pr>
          <w:rFonts w:ascii="Times New Roman" w:hAnsi="Times New Roman"/>
          <w:sz w:val="28"/>
        </w:rPr>
        <w:t>Сведения не представляют</w:t>
      </w:r>
      <w:r>
        <w:rPr>
          <w:rFonts w:ascii="Times New Roman" w:hAnsi="Times New Roman"/>
          <w:sz w:val="28"/>
        </w:rPr>
        <w:t xml:space="preserve"> военнослужащие, </w:t>
      </w:r>
      <w:r>
        <w:rPr>
          <w:rFonts w:ascii="Times New Roman" w:hAnsi="Times New Roman"/>
          <w:sz w:val="28"/>
        </w:rPr>
        <w:t>сотрудники</w:t>
      </w:r>
      <w:r>
        <w:rPr>
          <w:rFonts w:ascii="Times New Roman" w:hAnsi="Times New Roman"/>
          <w:sz w:val="28"/>
        </w:rPr>
        <w:t xml:space="preserve"> и </w:t>
      </w:r>
      <w:r>
        <w:rPr>
          <w:rFonts w:ascii="Times New Roman" w:hAnsi="Times New Roman"/>
          <w:sz w:val="28"/>
        </w:rPr>
        <w:t>лица</w:t>
      </w:r>
      <w:r>
        <w:rPr>
          <w:rFonts w:ascii="Times New Roman" w:hAnsi="Times New Roman"/>
          <w:sz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rPr>
        <w:t xml:space="preserve">а также </w:t>
      </w:r>
      <w:r>
        <w:rPr>
          <w:rFonts w:ascii="Times New Roman" w:hAnsi="Times New Roman"/>
          <w:sz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Pr>
          <w:rFonts w:ascii="Times New Roman" w:hAnsi="Times New Roman"/>
          <w:sz w:val="28"/>
        </w:rPr>
        <w:t>замещающие должности, осуществление полномочий по которым влечет за собой обязанность представлять Сведения.</w:t>
      </w:r>
    </w:p>
    <w:p w14:paraId="3D000000">
      <w:pPr>
        <w:pStyle w:val="Style_3"/>
        <w:tabs>
          <w:tab w:leader="none" w:pos="1134" w:val="left"/>
        </w:tabs>
        <w:ind w:firstLine="0" w:left="0"/>
        <w:rPr>
          <w:rFonts w:ascii="Times New Roman" w:hAnsi="Times New Roman"/>
          <w:sz w:val="28"/>
        </w:rPr>
      </w:pPr>
      <w:r>
        <w:rPr>
          <w:rFonts w:ascii="Times New Roman" w:hAnsi="Times New Roman"/>
          <w:sz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3E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Инструктивно-методически</w:t>
      </w:r>
      <w:r>
        <w:rPr>
          <w:rFonts w:ascii="Times New Roman" w:hAnsi="Times New Roman"/>
          <w:sz w:val="28"/>
        </w:rPr>
        <w:t>х материалах</w:t>
      </w:r>
      <w:r>
        <w:rPr>
          <w:rFonts w:ascii="Times New Roman" w:hAnsi="Times New Roman"/>
          <w:sz w:val="28"/>
        </w:rPr>
        <w:t xml:space="preserve"> </w:t>
      </w:r>
      <w:r>
        <w:rPr>
          <w:rFonts w:ascii="Times New Roman" w:hAnsi="Times New Roman"/>
          <w:sz w:val="28"/>
        </w:rPr>
        <w:t>по вопросам реализации Указа Президента Российской Федерации от 29</w:t>
      </w:r>
      <w:r>
        <w:rPr>
          <w:rFonts w:ascii="Times New Roman" w:hAnsi="Times New Roman"/>
          <w:sz w:val="28"/>
        </w:rPr>
        <w:t> </w:t>
      </w:r>
      <w:r>
        <w:rPr>
          <w:rFonts w:ascii="Times New Roman" w:hAnsi="Times New Roman"/>
          <w:sz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rPr>
        <w:t>(</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"https://mintrud.gov.ru/ministry/programms/anticorruption/9/23"</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https://mintrud.gov.ru/ministry/programms/anticorruption/9/23</w:t>
      </w:r>
      <w:r>
        <w:rPr>
          <w:rStyle w:val="Style_4_ch"/>
          <w:rFonts w:ascii="Times New Roman" w:hAnsi="Times New Roman"/>
          <w:sz w:val="28"/>
        </w:rPr>
        <w:fldChar w:fldCharType="end"/>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Лица, </w:t>
      </w:r>
      <w:r>
        <w:rPr>
          <w:rFonts w:ascii="Times New Roman" w:hAnsi="Times New Roman"/>
          <w:sz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3F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Pr>
          <w:rFonts w:ascii="Times New Roman" w:hAnsi="Times New Roman"/>
          <w:sz w:val="28"/>
        </w:rPr>
        <w:t>содействии в выполнении задач, возложенных на Вооруженные Силы Российской Федерации, предполагает, что приостанавливается</w:t>
      </w:r>
      <w:r>
        <w:rPr>
          <w:rFonts w:ascii="Times New Roman" w:hAnsi="Times New Roman"/>
          <w:sz w:val="28"/>
        </w:rPr>
        <w:t xml:space="preserve"> </w:t>
      </w:r>
      <w:r>
        <w:rPr>
          <w:rFonts w:ascii="Times New Roman" w:hAnsi="Times New Roman"/>
          <w:sz w:val="28"/>
        </w:rPr>
        <w:t xml:space="preserve">осуществление установленных </w:t>
      </w:r>
      <w:r>
        <w:rPr>
          <w:rFonts w:ascii="Times New Roman" w:hAnsi="Times New Roman"/>
          <w:sz w:val="28"/>
        </w:rPr>
        <w:t>по основно</w:t>
      </w:r>
      <w:r>
        <w:rPr>
          <w:rFonts w:ascii="Times New Roman" w:hAnsi="Times New Roman"/>
          <w:sz w:val="28"/>
        </w:rPr>
        <w:t>му</w:t>
      </w:r>
      <w:r>
        <w:rPr>
          <w:rFonts w:ascii="Times New Roman" w:hAnsi="Times New Roman"/>
          <w:sz w:val="28"/>
        </w:rPr>
        <w:t xml:space="preserve"> </w:t>
      </w:r>
      <w:r>
        <w:rPr>
          <w:rFonts w:ascii="Times New Roman" w:hAnsi="Times New Roman"/>
          <w:sz w:val="28"/>
        </w:rPr>
        <w:t xml:space="preserve">месту службы (работы) </w:t>
      </w:r>
      <w:r>
        <w:rPr>
          <w:rFonts w:ascii="Times New Roman" w:hAnsi="Times New Roman"/>
          <w:sz w:val="28"/>
        </w:rPr>
        <w:t>прав и обязанностей</w:t>
      </w:r>
      <w:r>
        <w:rPr>
          <w:rFonts w:ascii="Times New Roman" w:hAnsi="Times New Roman"/>
          <w:sz w:val="28"/>
        </w:rPr>
        <w:t xml:space="preserve">, </w:t>
      </w:r>
      <w:r>
        <w:rPr>
          <w:rFonts w:ascii="Times New Roman" w:hAnsi="Times New Roman"/>
          <w:sz w:val="28"/>
        </w:rPr>
        <w:t>в том числе касающихся представления Сведений.</w:t>
      </w:r>
    </w:p>
    <w:p w14:paraId="40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При невозможности</w:t>
      </w:r>
      <w:r>
        <w:rPr>
          <w:rFonts w:ascii="Times New Roman" w:hAnsi="Times New Roman"/>
          <w:sz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Pr>
          <w:rFonts w:ascii="Times New Roman" w:hAnsi="Times New Roman"/>
          <w:sz w:val="28"/>
        </w:rPr>
        <w:t xml:space="preserve">были сданы в организацию почтовой связи до 24 часов последнего дня срока, указанного в пункте </w:t>
      </w:r>
      <w:r>
        <w:rPr>
          <w:rFonts w:ascii="Times New Roman" w:hAnsi="Times New Roman"/>
          <w:sz w:val="28"/>
        </w:rPr>
        <w:t>1</w:t>
      </w:r>
      <w:r>
        <w:rPr>
          <w:rFonts w:ascii="Times New Roman" w:hAnsi="Times New Roman"/>
          <w:sz w:val="28"/>
        </w:rPr>
        <w:t>3</w:t>
      </w:r>
      <w:r>
        <w:rPr>
          <w:rFonts w:ascii="Times New Roman" w:hAnsi="Times New Roman"/>
          <w:sz w:val="28"/>
        </w:rPr>
        <w:t xml:space="preserve"> настоящих Методических рекомендаций.</w:t>
      </w:r>
    </w:p>
    <w:p w14:paraId="41000000">
      <w:pPr>
        <w:tabs>
          <w:tab w:leader="none" w:pos="567" w:val="left"/>
        </w:tabs>
        <w:ind w:firstLine="567" w:left="0"/>
        <w:rPr>
          <w:rFonts w:ascii="Times New Roman" w:hAnsi="Times New Roman"/>
          <w:b w:val="1"/>
          <w:sz w:val="28"/>
        </w:rPr>
      </w:pPr>
      <w:r>
        <w:rPr>
          <w:rFonts w:ascii="Times New Roman" w:hAnsi="Times New Roman"/>
          <w:b w:val="1"/>
          <w:sz w:val="28"/>
        </w:rPr>
        <w:t>Сроки представления Сведений</w:t>
      </w:r>
    </w:p>
    <w:p w14:paraId="42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43000000">
      <w:pPr>
        <w:pStyle w:val="Style_3"/>
        <w:tabs>
          <w:tab w:leader="none" w:pos="0" w:val="left"/>
          <w:tab w:leader="none" w:pos="1134" w:val="left"/>
        </w:tabs>
        <w:ind w:firstLine="567" w:left="0"/>
        <w:rPr>
          <w:rFonts w:ascii="Times New Roman" w:hAnsi="Times New Roman"/>
          <w:sz w:val="28"/>
        </w:rPr>
      </w:pPr>
      <w:r>
        <w:rPr>
          <w:rFonts w:ascii="Times New Roman" w:hAnsi="Times New Roman"/>
          <w:sz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44000000">
      <w:pPr>
        <w:pStyle w:val="Style_3"/>
        <w:tabs>
          <w:tab w:leader="none" w:pos="1134" w:val="left"/>
        </w:tabs>
        <w:ind w:firstLine="567" w:left="0"/>
        <w:rPr>
          <w:rFonts w:ascii="Times New Roman" w:hAnsi="Times New Roman"/>
          <w:sz w:val="28"/>
        </w:rPr>
      </w:pPr>
      <w:r>
        <w:rPr>
          <w:rFonts w:ascii="Times New Roman" w:hAnsi="Times New Roman"/>
          <w:sz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5000000">
      <w:pPr>
        <w:pStyle w:val="Style_3"/>
        <w:tabs>
          <w:tab w:leader="none" w:pos="1134" w:val="left"/>
        </w:tabs>
        <w:ind w:firstLine="567" w:left="0"/>
        <w:rPr>
          <w:rFonts w:ascii="Times New Roman" w:hAnsi="Times New Roman"/>
          <w:sz w:val="28"/>
        </w:rPr>
      </w:pPr>
      <w:r>
        <w:rPr>
          <w:rFonts w:ascii="Times New Roman" w:hAnsi="Times New Roman"/>
          <w:sz w:val="28"/>
        </w:rPr>
        <w:t>Гражданин, претендующий</w:t>
      </w:r>
      <w:r>
        <w:rPr>
          <w:rFonts w:ascii="Times New Roman" w:hAnsi="Times New Roman"/>
          <w:sz w:val="28"/>
        </w:rPr>
        <w:t xml:space="preserve"> на замещение должности атамана Всер</w:t>
      </w:r>
      <w:r>
        <w:rPr>
          <w:rFonts w:ascii="Times New Roman" w:hAnsi="Times New Roman"/>
          <w:sz w:val="28"/>
        </w:rPr>
        <w:t>оссийского казачьего общества, представляет Сведения</w:t>
      </w:r>
      <w:r>
        <w:rPr>
          <w:rFonts w:ascii="Times New Roman" w:hAnsi="Times New Roman"/>
          <w:sz w:val="28"/>
        </w:rPr>
        <w:t xml:space="preserve"> при подаче документов для подготовки представления о назначении на указанную должность</w:t>
      </w:r>
      <w:r>
        <w:rPr>
          <w:rFonts w:ascii="Times New Roman" w:hAnsi="Times New Roman"/>
          <w:sz w:val="28"/>
        </w:rPr>
        <w:t>.</w:t>
      </w:r>
    </w:p>
    <w:p w14:paraId="46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Служащие (работники) представляют Сведения ежегодно в следующие сроки:</w:t>
      </w:r>
    </w:p>
    <w:p w14:paraId="47000000">
      <w:pPr>
        <w:pStyle w:val="Style_3"/>
        <w:numPr>
          <w:ilvl w:val="0"/>
          <w:numId w:val="4"/>
        </w:numPr>
        <w:tabs>
          <w:tab w:leader="none" w:pos="567" w:val="left"/>
        </w:tabs>
        <w:ind w:firstLine="567" w:left="0"/>
        <w:rPr>
          <w:rFonts w:ascii="Times New Roman" w:hAnsi="Times New Roman"/>
          <w:sz w:val="28"/>
        </w:rPr>
      </w:pPr>
      <w:r>
        <w:rPr>
          <w:rFonts w:ascii="Times New Roman" w:hAnsi="Times New Roman"/>
          <w:sz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48000000">
      <w:pPr>
        <w:pStyle w:val="Style_3"/>
        <w:numPr>
          <w:ilvl w:val="0"/>
          <w:numId w:val="4"/>
        </w:numPr>
        <w:tabs>
          <w:tab w:leader="none" w:pos="567" w:val="left"/>
        </w:tabs>
        <w:ind w:firstLine="567" w:left="0"/>
        <w:rPr>
          <w:rFonts w:ascii="Times New Roman" w:hAnsi="Times New Roman"/>
          <w:sz w:val="28"/>
        </w:rPr>
      </w:pPr>
      <w:r>
        <w:rPr>
          <w:rFonts w:ascii="Times New Roman" w:hAnsi="Times New Roman"/>
          <w:sz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rPr>
        <w:t xml:space="preserve">служащие </w:t>
      </w:r>
      <w:r>
        <w:rPr>
          <w:rFonts w:ascii="Times New Roman" w:hAnsi="Times New Roman"/>
          <w:sz w:val="28"/>
        </w:rPr>
        <w:t xml:space="preserve">Центрального банка Российской Федерации, работники </w:t>
      </w:r>
      <w:r>
        <w:rPr>
          <w:rFonts w:ascii="Times New Roman" w:hAnsi="Times New Roman"/>
          <w:sz w:val="28"/>
        </w:rPr>
        <w:t>государственных внебюджетных фондов,</w:t>
      </w:r>
      <w:r>
        <w:rPr>
          <w:rFonts w:ascii="Times New Roman" w:hAnsi="Times New Roman"/>
          <w:sz w:val="28"/>
        </w:rPr>
        <w:t xml:space="preserve"> </w:t>
      </w:r>
      <w:r>
        <w:rPr>
          <w:rFonts w:ascii="Times New Roman" w:hAnsi="Times New Roman"/>
          <w:sz w:val="28"/>
        </w:rPr>
        <w:t xml:space="preserve">государственных корпораций (компаний), иных организаций, созданных на основании федеральных законов, </w:t>
      </w:r>
      <w:r>
        <w:rPr>
          <w:rFonts w:ascii="Times New Roman" w:hAnsi="Times New Roman"/>
          <w:sz w:val="28"/>
        </w:rPr>
        <w:t>публично-правовых компаний</w:t>
      </w:r>
      <w:r>
        <w:rPr>
          <w:rFonts w:ascii="Times New Roman" w:hAnsi="Times New Roman"/>
          <w:sz w:val="28"/>
        </w:rPr>
        <w:t>,</w:t>
      </w:r>
      <w:r>
        <w:rPr>
          <w:rFonts w:ascii="Times New Roman" w:hAnsi="Times New Roman"/>
          <w:sz w:val="28"/>
        </w:rPr>
        <w:t xml:space="preserve"> </w:t>
      </w:r>
      <w:r>
        <w:rPr>
          <w:rFonts w:ascii="Times New Roman" w:hAnsi="Times New Roman"/>
          <w:sz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49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Сведения могут быть представлены служащим (работником) в любое время, начиная с 1 января года, следующего за отчетным. </w:t>
      </w:r>
    </w:p>
    <w:p w14:paraId="4A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Pr>
          <w:rFonts w:ascii="Times New Roman" w:hAnsi="Times New Roman"/>
          <w:sz w:val="28"/>
        </w:rPr>
        <w:t>лужебную командировку или отпуск.</w:t>
      </w:r>
    </w:p>
    <w:p w14:paraId="4B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Если последний день срока представления Сведений приходится на нерабочий день, то </w:t>
      </w:r>
      <w:r>
        <w:rPr>
          <w:rFonts w:ascii="Times New Roman" w:hAnsi="Times New Roman"/>
          <w:sz w:val="28"/>
        </w:rPr>
        <w:t>Сведения</w:t>
      </w:r>
      <w:r>
        <w:rPr>
          <w:rFonts w:ascii="Times New Roman" w:hAnsi="Times New Roman"/>
          <w:sz w:val="28"/>
        </w:rPr>
        <w:t xml:space="preserve"> представляются в последний рабочий день. В нерабочий </w:t>
      </w:r>
      <w:r>
        <w:rPr>
          <w:rFonts w:ascii="Times New Roman" w:hAnsi="Times New Roman"/>
          <w:sz w:val="28"/>
        </w:rPr>
        <w:t xml:space="preserve">день Сведения направляются посредством почтовой связи с соблюдением условий, указанных в пункте </w:t>
      </w:r>
      <w:r>
        <w:rPr>
          <w:rFonts w:ascii="Times New Roman" w:hAnsi="Times New Roman"/>
          <w:sz w:val="28"/>
        </w:rPr>
        <w:t>1</w:t>
      </w:r>
      <w:r>
        <w:rPr>
          <w:rFonts w:ascii="Times New Roman" w:hAnsi="Times New Roman"/>
          <w:sz w:val="28"/>
        </w:rPr>
        <w:t>1</w:t>
      </w:r>
      <w:r>
        <w:rPr>
          <w:rFonts w:ascii="Times New Roman" w:hAnsi="Times New Roman"/>
          <w:sz w:val="28"/>
        </w:rPr>
        <w:t xml:space="preserve"> настоящих Методический рекомендаций.</w:t>
      </w:r>
    </w:p>
    <w:p w14:paraId="4C000000">
      <w:pPr>
        <w:pStyle w:val="Style_3"/>
        <w:tabs>
          <w:tab w:leader="none" w:pos="567" w:val="left"/>
          <w:tab w:leader="none" w:pos="1134" w:val="left"/>
        </w:tabs>
        <w:ind w:firstLine="567" w:left="0"/>
        <w:rPr>
          <w:rFonts w:ascii="Times New Roman" w:hAnsi="Times New Roman"/>
          <w:sz w:val="28"/>
        </w:rPr>
      </w:pPr>
      <w:r>
        <w:rPr>
          <w:rFonts w:ascii="Times New Roman" w:hAnsi="Times New Roman"/>
          <w:sz w:val="28"/>
        </w:rPr>
        <w:t>Нерабочий день не является основанием для переноса срока представления Сведений.</w:t>
      </w:r>
    </w:p>
    <w:p w14:paraId="4D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4E000000">
      <w:pPr>
        <w:tabs>
          <w:tab w:leader="none" w:pos="567" w:val="left"/>
        </w:tabs>
        <w:ind w:firstLine="567" w:left="0"/>
        <w:rPr>
          <w:rFonts w:ascii="Times New Roman" w:hAnsi="Times New Roman"/>
          <w:b w:val="1"/>
          <w:sz w:val="28"/>
        </w:rPr>
      </w:pPr>
      <w:r>
        <w:rPr>
          <w:rFonts w:ascii="Times New Roman" w:hAnsi="Times New Roman"/>
          <w:b w:val="1"/>
          <w:sz w:val="28"/>
        </w:rPr>
        <w:t>Лица, в отношении которых представляются Сведения</w:t>
      </w:r>
    </w:p>
    <w:p w14:paraId="4F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Сведения представляются отдельно:</w:t>
      </w:r>
    </w:p>
    <w:p w14:paraId="50000000">
      <w:pPr>
        <w:tabs>
          <w:tab w:leader="none" w:pos="567" w:val="left"/>
        </w:tabs>
        <w:ind w:firstLine="567" w:left="0"/>
        <w:rPr>
          <w:rFonts w:ascii="Times New Roman" w:hAnsi="Times New Roman"/>
          <w:sz w:val="28"/>
        </w:rPr>
      </w:pPr>
      <w:r>
        <w:rPr>
          <w:rFonts w:ascii="Times New Roman" w:hAnsi="Times New Roman"/>
          <w:sz w:val="28"/>
        </w:rPr>
        <w:t>1) в отношении служащего (работника),</w:t>
      </w:r>
    </w:p>
    <w:p w14:paraId="51000000">
      <w:pPr>
        <w:tabs>
          <w:tab w:leader="none" w:pos="567" w:val="left"/>
        </w:tabs>
        <w:ind w:firstLine="567" w:left="0"/>
        <w:rPr>
          <w:rFonts w:ascii="Times New Roman" w:hAnsi="Times New Roman"/>
          <w:sz w:val="28"/>
        </w:rPr>
      </w:pPr>
      <w:r>
        <w:rPr>
          <w:rFonts w:ascii="Times New Roman" w:hAnsi="Times New Roman"/>
          <w:sz w:val="28"/>
        </w:rPr>
        <w:t>2) в отношении его супруги (супруга),</w:t>
      </w:r>
    </w:p>
    <w:p w14:paraId="52000000">
      <w:pPr>
        <w:tabs>
          <w:tab w:leader="none" w:pos="567" w:val="left"/>
        </w:tabs>
        <w:ind w:firstLine="567" w:left="0"/>
        <w:rPr>
          <w:rFonts w:ascii="Times New Roman" w:hAnsi="Times New Roman"/>
          <w:sz w:val="28"/>
        </w:rPr>
      </w:pPr>
      <w:r>
        <w:rPr>
          <w:rFonts w:ascii="Times New Roman" w:hAnsi="Times New Roman"/>
          <w:sz w:val="28"/>
        </w:rPr>
        <w:t>3) в отношении каждого несовершеннолетнего ребенка служащего (работника).</w:t>
      </w:r>
    </w:p>
    <w:p w14:paraId="53000000">
      <w:pPr>
        <w:tabs>
          <w:tab w:leader="none" w:pos="567" w:val="left"/>
        </w:tabs>
        <w:ind w:firstLine="567" w:left="0"/>
        <w:rPr>
          <w:rFonts w:ascii="Times New Roman" w:hAnsi="Times New Roman"/>
          <w:sz w:val="28"/>
        </w:rPr>
      </w:pPr>
      <w:r>
        <w:rPr>
          <w:rFonts w:ascii="Times New Roman" w:hAnsi="Times New Roman"/>
          <w:sz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54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b w:val="1"/>
          <w:sz w:val="28"/>
        </w:rPr>
        <w:t>Отчетный период и отчетная дата представления Сведений</w:t>
      </w:r>
      <w:r>
        <w:rPr>
          <w:rFonts w:ascii="Times New Roman" w:hAnsi="Times New Roman"/>
          <w:sz w:val="28"/>
        </w:rPr>
        <w:t>, установленные для граждан и служащих (работников), различны:</w:t>
      </w:r>
    </w:p>
    <w:p w14:paraId="55000000">
      <w:pPr>
        <w:pStyle w:val="Style_3"/>
        <w:numPr>
          <w:ilvl w:val="0"/>
          <w:numId w:val="5"/>
        </w:numPr>
        <w:tabs>
          <w:tab w:leader="none" w:pos="567" w:val="left"/>
          <w:tab w:leader="none" w:pos="1276" w:val="left"/>
        </w:tabs>
        <w:ind w:firstLine="567" w:left="0"/>
        <w:rPr>
          <w:rFonts w:ascii="Times New Roman" w:hAnsi="Times New Roman"/>
          <w:sz w:val="28"/>
        </w:rPr>
      </w:pPr>
      <w:r>
        <w:rPr>
          <w:rFonts w:ascii="Times New Roman" w:hAnsi="Times New Roman"/>
          <w:sz w:val="28"/>
        </w:rPr>
        <w:t>гражданин представляет:</w:t>
      </w:r>
    </w:p>
    <w:p w14:paraId="56000000">
      <w:pPr>
        <w:pStyle w:val="Style_3"/>
        <w:tabs>
          <w:tab w:leader="none" w:pos="567" w:val="left"/>
          <w:tab w:leader="none" w:pos="1276" w:val="left"/>
        </w:tabs>
        <w:ind w:firstLine="567" w:left="0"/>
        <w:rPr>
          <w:rFonts w:ascii="Times New Roman" w:hAnsi="Times New Roman"/>
          <w:sz w:val="28"/>
        </w:rPr>
      </w:pPr>
      <w:r>
        <w:rPr>
          <w:rFonts w:ascii="Times New Roman" w:hAnsi="Times New Roman"/>
          <w:sz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7000000">
      <w:pPr>
        <w:pStyle w:val="Style_3"/>
        <w:tabs>
          <w:tab w:leader="none" w:pos="567" w:val="left"/>
          <w:tab w:leader="none" w:pos="1276" w:val="left"/>
        </w:tabs>
        <w:ind w:firstLine="567" w:left="0"/>
        <w:rPr>
          <w:rFonts w:ascii="Times New Roman" w:hAnsi="Times New Roman"/>
          <w:sz w:val="28"/>
        </w:rPr>
      </w:pPr>
      <w:r>
        <w:rPr>
          <w:rFonts w:ascii="Times New Roman" w:hAnsi="Times New Roman"/>
          <w:sz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58000000">
      <w:pPr>
        <w:pStyle w:val="Style_3"/>
        <w:numPr>
          <w:ilvl w:val="0"/>
          <w:numId w:val="5"/>
        </w:numPr>
        <w:tabs>
          <w:tab w:leader="none" w:pos="567" w:val="left"/>
          <w:tab w:leader="none" w:pos="1276" w:val="left"/>
        </w:tabs>
        <w:ind w:firstLine="567" w:left="0"/>
        <w:rPr>
          <w:rFonts w:ascii="Times New Roman" w:hAnsi="Times New Roman"/>
          <w:sz w:val="28"/>
        </w:rPr>
      </w:pPr>
      <w:r>
        <w:rPr>
          <w:rFonts w:ascii="Times New Roman" w:hAnsi="Times New Roman"/>
          <w:sz w:val="28"/>
        </w:rPr>
        <w:t>служащий (работник) представляет ежегодно:</w:t>
      </w:r>
    </w:p>
    <w:p w14:paraId="59000000">
      <w:pPr>
        <w:tabs>
          <w:tab w:leader="none" w:pos="567" w:val="left"/>
          <w:tab w:leader="none" w:pos="1276" w:val="left"/>
        </w:tabs>
        <w:ind w:firstLine="567" w:left="0"/>
        <w:rPr>
          <w:rFonts w:ascii="Times New Roman" w:hAnsi="Times New Roman"/>
          <w:sz w:val="28"/>
        </w:rPr>
      </w:pPr>
      <w:r>
        <w:rPr>
          <w:rFonts w:ascii="Times New Roman" w:hAnsi="Times New Roman"/>
          <w:sz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A000000">
      <w:pPr>
        <w:tabs>
          <w:tab w:leader="none" w:pos="567" w:val="left"/>
          <w:tab w:leader="none" w:pos="1276" w:val="left"/>
        </w:tabs>
        <w:ind w:firstLine="567" w:left="0"/>
        <w:rPr>
          <w:rFonts w:ascii="Times New Roman" w:hAnsi="Times New Roman"/>
          <w:sz w:val="28"/>
        </w:rPr>
      </w:pPr>
      <w:r>
        <w:rPr>
          <w:rFonts w:ascii="Times New Roman" w:hAnsi="Times New Roman"/>
          <w:sz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Pr>
          <w:rFonts w:ascii="Times New Roman" w:hAnsi="Times New Roman"/>
          <w:sz w:val="28"/>
        </w:rPr>
        <w:t>характера по состоянию на конец отчетного периода (31 декабря года, предшествующего году представления Сведений);</w:t>
      </w:r>
    </w:p>
    <w:p w14:paraId="5B000000">
      <w:pPr>
        <w:pStyle w:val="Style_3"/>
        <w:tabs>
          <w:tab w:leader="none" w:pos="567" w:val="left"/>
          <w:tab w:leader="none" w:pos="1276" w:val="left"/>
        </w:tabs>
        <w:ind w:firstLine="567" w:left="0"/>
        <w:rPr>
          <w:rFonts w:ascii="Times New Roman" w:hAnsi="Times New Roman"/>
          <w:sz w:val="28"/>
        </w:rPr>
      </w:pPr>
      <w:r>
        <w:rPr>
          <w:rFonts w:ascii="Times New Roman" w:hAnsi="Times New Roman"/>
          <w:sz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rPr>
        <w:t>по состоянию на день назначения</w:t>
      </w:r>
      <w:r>
        <w:rPr>
          <w:rFonts w:ascii="Times New Roman" w:hAnsi="Times New Roman"/>
          <w:sz w:val="28"/>
        </w:rPr>
        <w:t>.</w:t>
      </w:r>
    </w:p>
    <w:p w14:paraId="5C000000">
      <w:pPr>
        <w:pStyle w:val="Style_3"/>
        <w:numPr>
          <w:ilvl w:val="0"/>
          <w:numId w:val="1"/>
        </w:numPr>
        <w:tabs>
          <w:tab w:leader="none" w:pos="567" w:val="left"/>
          <w:tab w:leader="none" w:pos="993" w:val="left"/>
          <w:tab w:leader="none" w:pos="1134" w:val="left"/>
        </w:tabs>
        <w:ind w:firstLine="567" w:left="0"/>
        <w:rPr>
          <w:rFonts w:ascii="Times New Roman" w:hAnsi="Times New Roman"/>
          <w:sz w:val="28"/>
        </w:rPr>
      </w:pPr>
      <w:bookmarkStart w:id="1" w:name="_Hlk153818148"/>
      <w:r>
        <w:rPr>
          <w:rFonts w:ascii="Times New Roman" w:hAnsi="Times New Roman"/>
          <w:sz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5D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Pr>
          <w:rFonts w:ascii="Times New Roman" w:hAnsi="Times New Roman"/>
          <w:sz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Pr>
          <w:rFonts w:ascii="Times New Roman" w:hAnsi="Times New Roman"/>
          <w:sz w:val="28"/>
        </w:rPr>
        <w:t>19</w:t>
      </w:r>
      <w:r>
        <w:rPr>
          <w:rFonts w:ascii="Times New Roman" w:hAnsi="Times New Roman"/>
          <w:sz w:val="28"/>
        </w:rPr>
        <w:t xml:space="preserve"> настоящих Методических рекомендаций.</w:t>
      </w:r>
    </w:p>
    <w:p w14:paraId="5E000000">
      <w:pPr>
        <w:tabs>
          <w:tab w:leader="none" w:pos="567" w:val="left"/>
          <w:tab w:leader="none" w:pos="1276" w:val="left"/>
        </w:tabs>
        <w:ind w:firstLine="567" w:left="0"/>
        <w:rPr>
          <w:rFonts w:ascii="Times New Roman" w:hAnsi="Times New Roman"/>
          <w:sz w:val="28"/>
        </w:rPr>
      </w:pPr>
      <w:r>
        <w:rPr>
          <w:rFonts w:ascii="Times New Roman" w:hAnsi="Times New Roman"/>
          <w:b w:val="1"/>
          <w:sz w:val="28"/>
        </w:rPr>
        <w:t>Замещение конкретной должности на отчетную дату как основание</w:t>
      </w:r>
      <w:r>
        <w:rPr>
          <w:rFonts w:ascii="Times New Roman" w:hAnsi="Times New Roman"/>
          <w:b w:val="1"/>
          <w:sz w:val="28"/>
        </w:rPr>
        <w:t xml:space="preserve"> для представления Сведений</w:t>
      </w:r>
    </w:p>
    <w:p w14:paraId="5F000000">
      <w:pPr>
        <w:pStyle w:val="Style_3"/>
        <w:numPr>
          <w:ilvl w:val="0"/>
          <w:numId w:val="1"/>
        </w:numPr>
        <w:tabs>
          <w:tab w:leader="none" w:pos="284" w:val="left"/>
          <w:tab w:leader="none" w:pos="567" w:val="left"/>
          <w:tab w:leader="none" w:pos="1134" w:val="left"/>
        </w:tabs>
        <w:ind w:firstLine="567" w:left="0"/>
        <w:rPr>
          <w:rFonts w:ascii="Times New Roman" w:hAnsi="Times New Roman"/>
          <w:sz w:val="28"/>
        </w:rPr>
      </w:pPr>
      <w:r>
        <w:rPr>
          <w:rFonts w:ascii="Times New Roman" w:hAnsi="Times New Roman"/>
          <w:sz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60000000">
      <w:pPr>
        <w:pStyle w:val="Style_3"/>
        <w:numPr>
          <w:ilvl w:val="1"/>
          <w:numId w:val="1"/>
        </w:numPr>
        <w:tabs>
          <w:tab w:leader="none" w:pos="284" w:val="left"/>
          <w:tab w:leader="none" w:pos="567" w:val="left"/>
          <w:tab w:leader="none" w:pos="1134" w:val="left"/>
        </w:tabs>
        <w:ind w:firstLine="567" w:left="0"/>
        <w:rPr>
          <w:rFonts w:ascii="Times New Roman" w:hAnsi="Times New Roman"/>
          <w:sz w:val="28"/>
        </w:rPr>
      </w:pPr>
      <w:r>
        <w:rPr>
          <w:rFonts w:ascii="Times New Roman" w:hAnsi="Times New Roman"/>
          <w:sz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61000000">
      <w:pPr>
        <w:pStyle w:val="Style_3"/>
        <w:tabs>
          <w:tab w:leader="none" w:pos="0" w:val="left"/>
          <w:tab w:leader="none" w:pos="1134" w:val="left"/>
        </w:tabs>
        <w:ind w:firstLine="567" w:left="0"/>
        <w:rPr>
          <w:rFonts w:ascii="Times New Roman" w:hAnsi="Times New Roman"/>
          <w:sz w:val="28"/>
        </w:rPr>
      </w:pPr>
      <w:r>
        <w:rPr>
          <w:rFonts w:ascii="Times New Roman" w:hAnsi="Times New Roman"/>
          <w:sz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62000000">
      <w:pPr>
        <w:pStyle w:val="Style_3"/>
        <w:numPr>
          <w:ilvl w:val="1"/>
          <w:numId w:val="1"/>
        </w:numPr>
        <w:tabs>
          <w:tab w:leader="none" w:pos="567" w:val="left"/>
        </w:tabs>
        <w:ind w:firstLine="567" w:left="0"/>
        <w:rPr>
          <w:rFonts w:ascii="Times New Roman" w:hAnsi="Times New Roman"/>
          <w:sz w:val="28"/>
        </w:rPr>
      </w:pPr>
      <w:r>
        <w:rPr>
          <w:rFonts w:ascii="Times New Roman" w:hAnsi="Times New Roman"/>
          <w:sz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Pr>
          <w:rFonts w:ascii="Times New Roman" w:hAnsi="Times New Roman"/>
          <w:sz w:val="28"/>
        </w:rPr>
        <w:t xml:space="preserve">представителя нанимателя (работодателя), была включена в соответствующий перечень должностей. </w:t>
      </w:r>
    </w:p>
    <w:p w14:paraId="63000000">
      <w:pPr>
        <w:pStyle w:val="Style_3"/>
        <w:ind w:firstLine="567" w:left="0"/>
        <w:rPr>
          <w:rFonts w:ascii="Times New Roman" w:hAnsi="Times New Roman"/>
          <w:sz w:val="28"/>
        </w:rPr>
      </w:pPr>
      <w:r>
        <w:rPr>
          <w:rFonts w:ascii="Times New Roman" w:hAnsi="Times New Roman"/>
          <w:sz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64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rPr>
        <w:t>2024</w:t>
      </w:r>
      <w:r>
        <w:rPr>
          <w:rFonts w:ascii="Times New Roman" w:hAnsi="Times New Roman"/>
          <w:sz w:val="28"/>
        </w:rPr>
        <w:t> г. не требуется.</w:t>
      </w:r>
    </w:p>
    <w:p w14:paraId="65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66000000">
      <w:pPr>
        <w:tabs>
          <w:tab w:leader="none" w:pos="567" w:val="left"/>
        </w:tabs>
        <w:ind w:firstLine="567" w:left="0"/>
        <w:rPr>
          <w:rFonts w:ascii="Times New Roman" w:hAnsi="Times New Roman"/>
          <w:sz w:val="28"/>
        </w:rPr>
      </w:pPr>
      <w:r>
        <w:rPr>
          <w:rFonts w:ascii="Times New Roman" w:hAnsi="Times New Roman"/>
          <w:sz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7000000">
      <w:pPr>
        <w:tabs>
          <w:tab w:leader="none" w:pos="567" w:val="left"/>
        </w:tabs>
        <w:ind w:firstLine="567" w:left="0"/>
        <w:rPr>
          <w:rFonts w:ascii="Times New Roman" w:hAnsi="Times New Roman"/>
          <w:sz w:val="28"/>
        </w:rPr>
      </w:pPr>
      <w:r>
        <w:rPr>
          <w:rFonts w:ascii="Times New Roman" w:hAnsi="Times New Roman"/>
          <w:sz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rPr>
        <w:t> </w:t>
      </w:r>
      <w:r>
        <w:rPr>
          <w:rFonts w:ascii="Times New Roman" w:hAnsi="Times New Roman"/>
          <w:sz w:val="28"/>
        </w:rPr>
        <w:t>г. № 437-ФЗ "О федеральной территории "Сириус").</w:t>
      </w:r>
    </w:p>
    <w:p w14:paraId="68000000">
      <w:pPr>
        <w:tabs>
          <w:tab w:leader="none" w:pos="567" w:val="left"/>
        </w:tabs>
        <w:ind w:firstLine="567" w:left="0"/>
        <w:rPr>
          <w:rFonts w:ascii="Times New Roman" w:hAnsi="Times New Roman"/>
          <w:sz w:val="28"/>
        </w:rPr>
      </w:pPr>
      <w:r>
        <w:rPr>
          <w:rFonts w:ascii="Times New Roman" w:hAnsi="Times New Roman"/>
          <w:sz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69000000">
      <w:pPr>
        <w:tabs>
          <w:tab w:leader="none" w:pos="567" w:val="left"/>
        </w:tabs>
        <w:ind w:firstLine="567" w:left="0"/>
        <w:rPr>
          <w:rFonts w:ascii="Times New Roman" w:hAnsi="Times New Roman"/>
          <w:b w:val="1"/>
          <w:sz w:val="28"/>
        </w:rPr>
      </w:pPr>
      <w:r>
        <w:rPr>
          <w:rFonts w:ascii="Times New Roman" w:hAnsi="Times New Roman"/>
          <w:b w:val="1"/>
          <w:sz w:val="28"/>
        </w:rPr>
        <w:t>Определение круга лиц (членов семьи), в отношении которых необходимо представить Сведения</w:t>
      </w:r>
    </w:p>
    <w:p w14:paraId="6A000000">
      <w:pPr>
        <w:pStyle w:val="Style_3"/>
        <w:numPr>
          <w:ilvl w:val="0"/>
          <w:numId w:val="1"/>
        </w:numPr>
        <w:tabs>
          <w:tab w:leader="none" w:pos="567" w:val="left"/>
          <w:tab w:leader="none" w:pos="1276" w:val="left"/>
        </w:tabs>
        <w:ind w:firstLine="567" w:left="0"/>
        <w:rPr>
          <w:rFonts w:ascii="Times New Roman" w:hAnsi="Times New Roman"/>
          <w:sz w:val="28"/>
        </w:rPr>
      </w:pPr>
      <w:r>
        <w:rPr>
          <w:rFonts w:ascii="Times New Roman" w:hAnsi="Times New Roman"/>
          <w:sz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6B000000">
      <w:pPr>
        <w:tabs>
          <w:tab w:leader="none" w:pos="567" w:val="left"/>
        </w:tabs>
        <w:ind w:firstLine="567" w:left="0"/>
        <w:rPr>
          <w:rFonts w:ascii="Times New Roman" w:hAnsi="Times New Roman"/>
          <w:b w:val="1"/>
          <w:sz w:val="28"/>
        </w:rPr>
      </w:pPr>
    </w:p>
    <w:p w14:paraId="6C000000">
      <w:pPr>
        <w:tabs>
          <w:tab w:leader="none" w:pos="567" w:val="left"/>
        </w:tabs>
        <w:ind w:firstLine="567" w:left="0"/>
        <w:rPr>
          <w:rFonts w:ascii="Times New Roman" w:hAnsi="Times New Roman"/>
          <w:b w:val="1"/>
          <w:sz w:val="28"/>
        </w:rPr>
      </w:pPr>
    </w:p>
    <w:p w14:paraId="6D000000">
      <w:pPr>
        <w:tabs>
          <w:tab w:leader="none" w:pos="567" w:val="left"/>
        </w:tabs>
        <w:ind w:firstLine="567" w:left="0"/>
        <w:rPr>
          <w:rFonts w:ascii="Times New Roman" w:hAnsi="Times New Roman"/>
          <w:b w:val="1"/>
          <w:sz w:val="28"/>
        </w:rPr>
      </w:pPr>
    </w:p>
    <w:p w14:paraId="6E000000">
      <w:pPr>
        <w:tabs>
          <w:tab w:leader="none" w:pos="567" w:val="left"/>
        </w:tabs>
        <w:ind w:firstLine="567" w:left="0"/>
        <w:rPr>
          <w:rFonts w:ascii="Times New Roman" w:hAnsi="Times New Roman"/>
          <w:b w:val="1"/>
          <w:sz w:val="28"/>
        </w:rPr>
      </w:pPr>
      <w:r>
        <w:rPr>
          <w:rFonts w:ascii="Times New Roman" w:hAnsi="Times New Roman"/>
          <w:b w:val="1"/>
          <w:sz w:val="28"/>
        </w:rPr>
        <w:t>Супруги</w:t>
      </w:r>
    </w:p>
    <w:p w14:paraId="6F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70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71000000">
      <w:pPr>
        <w:tabs>
          <w:tab w:leader="none" w:pos="567" w:val="left"/>
        </w:tabs>
        <w:ind w:firstLine="567" w:left="0"/>
        <w:rPr>
          <w:rFonts w:ascii="Times New Roman" w:hAnsi="Times New Roman"/>
          <w:sz w:val="28"/>
        </w:rPr>
      </w:pPr>
      <w:r>
        <w:rPr>
          <w:rFonts w:ascii="Times New Roman" w:hAnsi="Times New Roman"/>
          <w:sz w:val="28"/>
        </w:rPr>
        <w:t>Перечень ситуаций и рекомендуемые действия (таблица № 1):</w:t>
      </w:r>
    </w:p>
    <w:p w14:paraId="72000000">
      <w:pPr>
        <w:ind w:firstLine="851" w:left="0"/>
        <w:rPr>
          <w:rFonts w:ascii="Times New Roman" w:hAnsi="Times New Roman"/>
          <w:sz w:val="28"/>
        </w:rPr>
      </w:pPr>
    </w:p>
    <w:tbl>
      <w:tblPr>
        <w:tblStyle w:val="Style_6"/>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9"/>
        <w:gridCol w:w="7229"/>
      </w:tblGrid>
      <w:tr>
        <w:tc>
          <w:tcPr>
            <w:tcW w:type="dxa" w:w="10348"/>
            <w:gridSpan w:val="2"/>
            <w:tcBorders>
              <w:top w:color="000000" w:sz="4" w:val="single"/>
              <w:left w:color="000000" w:sz="4" w:val="single"/>
              <w:bottom w:color="000000" w:sz="4" w:val="single"/>
              <w:right w:color="000000" w:sz="4" w:val="single"/>
            </w:tcBorders>
            <w:shd w:fill="auto" w:val="clear"/>
          </w:tcPr>
          <w:p w14:paraId="73000000">
            <w:pPr>
              <w:ind w:firstLine="0" w:left="0"/>
              <w:rPr>
                <w:rFonts w:ascii="Times New Roman" w:hAnsi="Times New Roman"/>
                <w:sz w:val="28"/>
              </w:rPr>
            </w:pPr>
            <w:r>
              <w:rPr>
                <w:rFonts w:ascii="Times New Roman" w:hAnsi="Times New Roman"/>
                <w:sz w:val="28"/>
              </w:rPr>
              <w:t xml:space="preserve">Пример: служащий (работник) представляет Сведения в </w:t>
            </w:r>
            <w:r>
              <w:rPr>
                <w:rFonts w:ascii="Times New Roman" w:hAnsi="Times New Roman"/>
                <w:sz w:val="28"/>
              </w:rPr>
              <w:t>2024</w:t>
            </w:r>
            <w:r>
              <w:rPr>
                <w:rFonts w:ascii="Times New Roman" w:hAnsi="Times New Roman"/>
                <w:sz w:val="28"/>
              </w:rPr>
              <w:t xml:space="preserve"> году </w:t>
            </w:r>
            <w:r>
              <w:rPr>
                <w:rFonts w:ascii="Times New Roman" w:hAnsi="Times New Roman"/>
                <w:sz w:val="28"/>
              </w:rPr>
              <w:br/>
            </w:r>
            <w:r>
              <w:rPr>
                <w:rFonts w:ascii="Times New Roman" w:hAnsi="Times New Roman"/>
                <w:sz w:val="28"/>
              </w:rPr>
              <w:t xml:space="preserve">(за отчетный </w:t>
            </w:r>
            <w:r>
              <w:rPr>
                <w:rFonts w:ascii="Times New Roman" w:hAnsi="Times New Roman"/>
                <w:sz w:val="28"/>
              </w:rPr>
              <w:t>2023</w:t>
            </w:r>
            <w:r>
              <w:rPr>
                <w:rFonts w:ascii="Times New Roman" w:hAnsi="Times New Roman"/>
                <w:sz w:val="28"/>
              </w:rPr>
              <w:t xml:space="preserve"> год</w:t>
            </w:r>
            <w:r>
              <w:rPr>
                <w:rFonts w:ascii="Times New Roman" w:hAnsi="Times New Roman"/>
                <w:sz w:val="28"/>
              </w:rPr>
              <w:t>)</w:t>
            </w:r>
          </w:p>
        </w:tc>
      </w:tr>
      <w:tr>
        <w:tc>
          <w:tcPr>
            <w:tcW w:type="dxa" w:w="3119"/>
            <w:tcBorders>
              <w:top w:color="000000" w:sz="4" w:val="single"/>
              <w:left w:color="000000" w:sz="4" w:val="single"/>
              <w:bottom w:color="000000" w:sz="4" w:val="single"/>
              <w:right w:color="000000" w:sz="4" w:val="single"/>
            </w:tcBorders>
            <w:shd w:fill="auto" w:val="clear"/>
          </w:tcPr>
          <w:p w14:paraId="74000000">
            <w:pPr>
              <w:ind w:firstLine="0" w:left="0"/>
              <w:jc w:val="left"/>
              <w:rPr>
                <w:rFonts w:ascii="Times New Roman" w:hAnsi="Times New Roman"/>
                <w:sz w:val="28"/>
              </w:rPr>
            </w:pPr>
            <w:r>
              <w:rPr>
                <w:rFonts w:ascii="Times New Roman" w:hAnsi="Times New Roman"/>
                <w:sz w:val="28"/>
              </w:rPr>
              <w:t xml:space="preserve">Брак заключен в органах записи актов гражданского состояния (далее – ЗАГС) в ноябре </w:t>
            </w:r>
            <w:r>
              <w:rPr>
                <w:rFonts w:ascii="Times New Roman" w:hAnsi="Times New Roman"/>
                <w:sz w:val="28"/>
              </w:rPr>
              <w:t>2023</w:t>
            </w:r>
            <w:r>
              <w:rPr>
                <w:rFonts w:ascii="Times New Roman" w:hAnsi="Times New Roman"/>
                <w:sz w:val="28"/>
              </w:rPr>
              <w:t xml:space="preserve"> года</w:t>
            </w:r>
          </w:p>
        </w:tc>
        <w:tc>
          <w:tcPr>
            <w:tcW w:type="dxa" w:w="7229"/>
            <w:tcBorders>
              <w:top w:color="000000" w:sz="4" w:val="single"/>
              <w:left w:color="000000" w:sz="4" w:val="single"/>
              <w:bottom w:color="000000" w:sz="4" w:val="single"/>
              <w:right w:color="000000" w:sz="4" w:val="single"/>
            </w:tcBorders>
            <w:shd w:fill="auto" w:val="clear"/>
          </w:tcPr>
          <w:p w14:paraId="75000000">
            <w:pPr>
              <w:ind w:firstLine="0" w:left="0"/>
              <w:rPr>
                <w:rFonts w:ascii="Times New Roman" w:hAnsi="Times New Roman"/>
                <w:sz w:val="28"/>
              </w:rPr>
            </w:pPr>
            <w:r>
              <w:rPr>
                <w:rFonts w:ascii="Times New Roman" w:hAnsi="Times New Roman"/>
                <w:sz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rPr>
              <w:t>2023</w:t>
            </w:r>
            <w:r>
              <w:rPr>
                <w:rFonts w:ascii="Times New Roman" w:hAnsi="Times New Roman"/>
                <w:sz w:val="28"/>
              </w:rPr>
              <w:t xml:space="preserve"> года) служащий (работник) состоял в браке</w:t>
            </w:r>
          </w:p>
        </w:tc>
      </w:tr>
      <w:tr>
        <w:tc>
          <w:tcPr>
            <w:tcW w:type="dxa" w:w="3119"/>
            <w:tcBorders>
              <w:top w:color="000000" w:sz="4" w:val="single"/>
              <w:left w:color="000000" w:sz="4" w:val="single"/>
              <w:bottom w:color="000000" w:sz="4" w:val="single"/>
              <w:right w:color="000000" w:sz="4" w:val="single"/>
            </w:tcBorders>
            <w:shd w:fill="auto" w:val="clear"/>
          </w:tcPr>
          <w:p w14:paraId="76000000">
            <w:pPr>
              <w:ind w:firstLine="0" w:left="0"/>
              <w:rPr>
                <w:rFonts w:ascii="Times New Roman" w:hAnsi="Times New Roman"/>
                <w:sz w:val="28"/>
              </w:rPr>
            </w:pPr>
            <w:r>
              <w:rPr>
                <w:rFonts w:ascii="Times New Roman" w:hAnsi="Times New Roman"/>
                <w:sz w:val="28"/>
              </w:rPr>
              <w:t xml:space="preserve">Брак заключен в </w:t>
            </w:r>
            <w:r>
              <w:rPr>
                <w:rFonts w:ascii="Times New Roman" w:hAnsi="Times New Roman"/>
                <w:sz w:val="28"/>
              </w:rPr>
              <w:t>ЗАГСе</w:t>
            </w:r>
            <w:r>
              <w:rPr>
                <w:rFonts w:ascii="Times New Roman" w:hAnsi="Times New Roman"/>
                <w:sz w:val="28"/>
              </w:rPr>
              <w:t xml:space="preserve"> в марте </w:t>
            </w:r>
            <w:r>
              <w:rPr>
                <w:rFonts w:ascii="Times New Roman" w:hAnsi="Times New Roman"/>
                <w:sz w:val="28"/>
              </w:rPr>
              <w:t>2024</w:t>
            </w:r>
            <w:r>
              <w:rPr>
                <w:rFonts w:ascii="Times New Roman" w:hAnsi="Times New Roman"/>
                <w:sz w:val="28"/>
              </w:rPr>
              <w:t xml:space="preserve"> года</w:t>
            </w:r>
          </w:p>
        </w:tc>
        <w:tc>
          <w:tcPr>
            <w:tcW w:type="dxa" w:w="7229"/>
            <w:tcBorders>
              <w:top w:color="000000" w:sz="4" w:val="single"/>
              <w:left w:color="000000" w:sz="4" w:val="single"/>
              <w:bottom w:color="000000" w:sz="4" w:val="single"/>
              <w:right w:color="000000" w:sz="4" w:val="single"/>
            </w:tcBorders>
            <w:shd w:fill="auto" w:val="clear"/>
          </w:tcPr>
          <w:p w14:paraId="77000000">
            <w:pPr>
              <w:ind w:firstLine="0" w:left="0"/>
              <w:rPr>
                <w:rFonts w:ascii="Times New Roman" w:hAnsi="Times New Roman"/>
                <w:sz w:val="28"/>
              </w:rPr>
            </w:pPr>
            <w:r>
              <w:rPr>
                <w:rFonts w:ascii="Times New Roman" w:hAnsi="Times New Roman"/>
                <w:sz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rPr>
              <w:t>2023</w:t>
            </w:r>
            <w:r>
              <w:rPr>
                <w:rFonts w:ascii="Times New Roman" w:hAnsi="Times New Roman"/>
                <w:sz w:val="28"/>
              </w:rPr>
              <w:t xml:space="preserve"> года) служащий (работник) не состоял в браке </w:t>
            </w:r>
          </w:p>
        </w:tc>
      </w:tr>
      <w:tr>
        <w:tc>
          <w:tcPr>
            <w:tcW w:type="dxa" w:w="10348"/>
            <w:gridSpan w:val="2"/>
            <w:tcBorders>
              <w:top w:color="000000" w:sz="4" w:val="single"/>
              <w:left w:color="000000" w:sz="4" w:val="single"/>
              <w:bottom w:color="000000" w:sz="4" w:val="single"/>
              <w:right w:color="000000" w:sz="4" w:val="single"/>
            </w:tcBorders>
            <w:shd w:fill="auto" w:val="clear"/>
          </w:tcPr>
          <w:p w14:paraId="78000000">
            <w:pPr>
              <w:ind w:firstLine="0" w:left="34"/>
              <w:rPr>
                <w:rFonts w:ascii="Times New Roman" w:hAnsi="Times New Roman"/>
                <w:sz w:val="28"/>
              </w:rPr>
            </w:pPr>
            <w:r>
              <w:rPr>
                <w:rFonts w:ascii="Times New Roman" w:hAnsi="Times New Roman"/>
                <w:sz w:val="28"/>
              </w:rPr>
              <w:t xml:space="preserve">Пример: гражданин в сентябре </w:t>
            </w:r>
            <w:r>
              <w:rPr>
                <w:rFonts w:ascii="Times New Roman" w:hAnsi="Times New Roman"/>
                <w:sz w:val="28"/>
              </w:rPr>
              <w:t>2024</w:t>
            </w:r>
            <w:r>
              <w:rPr>
                <w:rFonts w:ascii="Times New Roman" w:hAnsi="Times New Roman"/>
                <w:sz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rPr>
              <w:t>2024</w:t>
            </w:r>
            <w:r>
              <w:rPr>
                <w:rFonts w:ascii="Times New Roman" w:hAnsi="Times New Roman"/>
                <w:sz w:val="28"/>
              </w:rPr>
              <w:t xml:space="preserve"> года</w:t>
            </w:r>
          </w:p>
        </w:tc>
      </w:tr>
      <w:tr>
        <w:trPr>
          <w:trHeight w:hRule="atLeast" w:val="660"/>
        </w:trPr>
        <w:tc>
          <w:tcPr>
            <w:tcW w:type="dxa" w:w="3119"/>
            <w:tcBorders>
              <w:top w:color="000000" w:sz="4" w:val="single"/>
              <w:left w:color="000000" w:sz="4" w:val="single"/>
              <w:bottom w:color="000000" w:sz="4" w:val="single"/>
              <w:right w:color="000000" w:sz="4" w:val="single"/>
            </w:tcBorders>
            <w:shd w:fill="auto" w:val="clear"/>
          </w:tcPr>
          <w:p w14:paraId="79000000">
            <w:pPr>
              <w:ind w:firstLine="0" w:left="34"/>
              <w:rPr>
                <w:rFonts w:ascii="Times New Roman" w:hAnsi="Times New Roman"/>
                <w:sz w:val="28"/>
              </w:rPr>
            </w:pPr>
            <w:r>
              <w:rPr>
                <w:rFonts w:ascii="Times New Roman" w:hAnsi="Times New Roman"/>
                <w:sz w:val="28"/>
              </w:rPr>
              <w:t xml:space="preserve">Брак заключен 1 февраля </w:t>
            </w:r>
            <w:r>
              <w:rPr>
                <w:rFonts w:ascii="Times New Roman" w:hAnsi="Times New Roman"/>
                <w:sz w:val="28"/>
              </w:rPr>
              <w:t>2024</w:t>
            </w:r>
            <w:r>
              <w:rPr>
                <w:rFonts w:ascii="Times New Roman" w:hAnsi="Times New Roman"/>
                <w:sz w:val="28"/>
              </w:rPr>
              <w:t xml:space="preserve"> года</w:t>
            </w:r>
          </w:p>
        </w:tc>
        <w:tc>
          <w:tcPr>
            <w:tcW w:type="dxa" w:w="7229"/>
            <w:tcBorders>
              <w:top w:color="000000" w:sz="4" w:val="single"/>
              <w:left w:color="000000" w:sz="4" w:val="single"/>
              <w:bottom w:color="000000" w:sz="4" w:val="single"/>
              <w:right w:color="000000" w:sz="4" w:val="single"/>
            </w:tcBorders>
            <w:shd w:fill="auto" w:val="clear"/>
          </w:tcPr>
          <w:p w14:paraId="7A000000">
            <w:pPr>
              <w:ind w:firstLine="0" w:left="34"/>
              <w:rPr>
                <w:rFonts w:ascii="Times New Roman" w:hAnsi="Times New Roman"/>
                <w:sz w:val="28"/>
              </w:rPr>
            </w:pPr>
            <w:r>
              <w:rPr>
                <w:rFonts w:ascii="Times New Roman" w:hAnsi="Times New Roman"/>
                <w:sz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rPr>
              <w:t>2024</w:t>
            </w:r>
            <w:r>
              <w:rPr>
                <w:rFonts w:ascii="Times New Roman" w:hAnsi="Times New Roman"/>
                <w:sz w:val="28"/>
              </w:rPr>
              <w:t xml:space="preserve"> года) гражданин состоял в браке</w:t>
            </w:r>
          </w:p>
        </w:tc>
      </w:tr>
      <w:tr>
        <w:trPr>
          <w:trHeight w:hRule="atLeast" w:val="131"/>
        </w:trPr>
        <w:tc>
          <w:tcPr>
            <w:tcW w:type="dxa" w:w="3119"/>
            <w:tcBorders>
              <w:top w:color="000000" w:sz="4" w:val="single"/>
              <w:left w:color="000000" w:sz="4" w:val="single"/>
              <w:bottom w:color="000000" w:sz="4" w:val="single"/>
              <w:right w:color="000000" w:sz="4" w:val="single"/>
            </w:tcBorders>
            <w:shd w:fill="auto" w:val="clear"/>
          </w:tcPr>
          <w:p w14:paraId="7B000000">
            <w:pPr>
              <w:ind w:firstLine="0" w:left="34"/>
              <w:rPr>
                <w:rFonts w:ascii="Times New Roman" w:hAnsi="Times New Roman"/>
                <w:sz w:val="28"/>
              </w:rPr>
            </w:pPr>
            <w:r>
              <w:rPr>
                <w:rFonts w:ascii="Times New Roman" w:hAnsi="Times New Roman"/>
                <w:sz w:val="28"/>
              </w:rPr>
              <w:t xml:space="preserve">Брак заключен 2 августа </w:t>
            </w:r>
            <w:r>
              <w:rPr>
                <w:rFonts w:ascii="Times New Roman" w:hAnsi="Times New Roman"/>
                <w:sz w:val="28"/>
              </w:rPr>
              <w:t>2024</w:t>
            </w:r>
            <w:r>
              <w:rPr>
                <w:rFonts w:ascii="Times New Roman" w:hAnsi="Times New Roman"/>
                <w:sz w:val="28"/>
              </w:rPr>
              <w:t xml:space="preserve"> года</w:t>
            </w:r>
          </w:p>
        </w:tc>
        <w:tc>
          <w:tcPr>
            <w:tcW w:type="dxa" w:w="7229"/>
            <w:tcBorders>
              <w:top w:color="000000" w:sz="4" w:val="single"/>
              <w:left w:color="000000" w:sz="4" w:val="single"/>
              <w:bottom w:color="000000" w:sz="4" w:val="single"/>
              <w:right w:color="000000" w:sz="4" w:val="single"/>
            </w:tcBorders>
            <w:shd w:fill="auto" w:val="clear"/>
          </w:tcPr>
          <w:p w14:paraId="7C000000">
            <w:pPr>
              <w:ind w:firstLine="0" w:left="34"/>
              <w:rPr>
                <w:rFonts w:ascii="Times New Roman" w:hAnsi="Times New Roman"/>
                <w:sz w:val="28"/>
              </w:rPr>
            </w:pPr>
            <w:r>
              <w:rPr>
                <w:rFonts w:ascii="Times New Roman" w:hAnsi="Times New Roman"/>
                <w:sz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rPr>
              <w:t>2024</w:t>
            </w:r>
            <w:r>
              <w:rPr>
                <w:rFonts w:ascii="Times New Roman" w:hAnsi="Times New Roman"/>
                <w:sz w:val="28"/>
              </w:rPr>
              <w:t xml:space="preserve"> года) гражданин еще не вступил в брак</w:t>
            </w:r>
          </w:p>
        </w:tc>
      </w:tr>
    </w:tbl>
    <w:p w14:paraId="7D000000">
      <w:pPr>
        <w:pStyle w:val="Style_3"/>
        <w:tabs>
          <w:tab w:leader="none" w:pos="1134" w:val="left"/>
        </w:tabs>
        <w:ind w:firstLine="851" w:left="709"/>
        <w:rPr>
          <w:rFonts w:ascii="Times New Roman" w:hAnsi="Times New Roman"/>
          <w:sz w:val="28"/>
        </w:rPr>
      </w:pPr>
    </w:p>
    <w:p w14:paraId="7E000000">
      <w:pPr>
        <w:pStyle w:val="Style_3"/>
        <w:numPr>
          <w:ilvl w:val="0"/>
          <w:numId w:val="1"/>
        </w:numPr>
        <w:tabs>
          <w:tab w:leader="none" w:pos="567" w:val="left"/>
        </w:tabs>
        <w:ind w:firstLine="567" w:left="0"/>
        <w:rPr>
          <w:rFonts w:ascii="Times New Roman" w:hAnsi="Times New Roman"/>
          <w:sz w:val="28"/>
        </w:rPr>
      </w:pPr>
      <w:r>
        <w:rPr>
          <w:rFonts w:ascii="Times New Roman" w:hAnsi="Times New Roman"/>
          <w:sz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F000000">
      <w:pPr>
        <w:tabs>
          <w:tab w:leader="none" w:pos="567" w:val="left"/>
        </w:tabs>
        <w:ind w:firstLine="567" w:left="0"/>
        <w:rPr>
          <w:rFonts w:ascii="Times New Roman" w:hAnsi="Times New Roman"/>
          <w:sz w:val="28"/>
        </w:rPr>
      </w:pPr>
      <w:r>
        <w:rPr>
          <w:rFonts w:ascii="Times New Roman" w:hAnsi="Times New Roman"/>
          <w:sz w:val="28"/>
        </w:rPr>
        <w:t>Перечень ситуаций и рекомендуемые действия (таблица № 2)</w:t>
      </w:r>
    </w:p>
    <w:p w14:paraId="80000000">
      <w:pPr>
        <w:ind w:firstLine="851" w:left="0"/>
        <w:rPr>
          <w:rFonts w:ascii="Times New Roman" w:hAnsi="Times New Roman"/>
          <w:sz w:val="28"/>
        </w:rPr>
      </w:pPr>
    </w:p>
    <w:tbl>
      <w:tblPr>
        <w:tblStyle w:val="Style_6"/>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47"/>
        <w:gridCol w:w="7201"/>
      </w:tblGrid>
      <w:tr>
        <w:trPr>
          <w:trHeight w:hRule="atLeast" w:val="435"/>
        </w:trPr>
        <w:tc>
          <w:tcPr>
            <w:tcW w:type="dxa" w:w="10348"/>
            <w:gridSpan w:val="2"/>
            <w:tcBorders>
              <w:top w:color="000000" w:sz="4" w:val="single"/>
              <w:left w:color="000000" w:sz="4" w:val="single"/>
              <w:bottom w:color="000000" w:sz="4" w:val="single"/>
              <w:right w:color="000000" w:sz="4" w:val="single"/>
            </w:tcBorders>
          </w:tcPr>
          <w:p w14:paraId="81000000">
            <w:pPr>
              <w:ind w:firstLine="0" w:left="0"/>
              <w:rPr>
                <w:rFonts w:ascii="Times New Roman" w:hAnsi="Times New Roman"/>
                <w:sz w:val="28"/>
              </w:rPr>
            </w:pPr>
            <w:r>
              <w:rPr>
                <w:rFonts w:ascii="Times New Roman" w:hAnsi="Times New Roman"/>
                <w:sz w:val="28"/>
              </w:rPr>
              <w:t xml:space="preserve">Пример: служащий (работник) представляет Сведения в </w:t>
            </w:r>
            <w:r>
              <w:rPr>
                <w:rFonts w:ascii="Times New Roman" w:hAnsi="Times New Roman"/>
                <w:sz w:val="28"/>
              </w:rPr>
              <w:t>2024</w:t>
            </w:r>
            <w:r>
              <w:rPr>
                <w:rFonts w:ascii="Times New Roman" w:hAnsi="Times New Roman"/>
                <w:sz w:val="28"/>
              </w:rPr>
              <w:t xml:space="preserve"> году (за отчетный </w:t>
            </w:r>
            <w:r>
              <w:rPr>
                <w:rFonts w:ascii="Times New Roman" w:hAnsi="Times New Roman"/>
                <w:sz w:val="28"/>
              </w:rPr>
              <w:t>2023</w:t>
            </w:r>
            <w:r>
              <w:rPr>
                <w:rFonts w:ascii="Times New Roman" w:hAnsi="Times New Roman"/>
                <w:sz w:val="28"/>
              </w:rPr>
              <w:t> год</w:t>
            </w:r>
            <w:r>
              <w:rPr>
                <w:rFonts w:ascii="Times New Roman" w:hAnsi="Times New Roman"/>
                <w:sz w:val="28"/>
              </w:rPr>
              <w:t>)</w:t>
            </w:r>
          </w:p>
        </w:tc>
      </w:tr>
      <w:tr>
        <w:trPr>
          <w:trHeight w:hRule="atLeast" w:val="435"/>
        </w:trPr>
        <w:tc>
          <w:tcPr>
            <w:tcW w:type="dxa" w:w="3147"/>
            <w:tcBorders>
              <w:top w:color="000000" w:sz="4" w:val="single"/>
              <w:left w:color="000000" w:sz="4" w:val="single"/>
              <w:bottom w:color="000000" w:sz="4" w:val="single"/>
              <w:right w:color="000000" w:sz="4" w:val="single"/>
            </w:tcBorders>
          </w:tcPr>
          <w:p w14:paraId="82000000">
            <w:pPr>
              <w:ind w:firstLine="0" w:left="0"/>
              <w:rPr>
                <w:rFonts w:ascii="Times New Roman" w:hAnsi="Times New Roman"/>
                <w:sz w:val="28"/>
              </w:rPr>
            </w:pPr>
            <w:r>
              <w:rPr>
                <w:rFonts w:ascii="Times New Roman" w:hAnsi="Times New Roman"/>
                <w:sz w:val="28"/>
              </w:rPr>
              <w:t xml:space="preserve">Брак был расторгнут в </w:t>
            </w:r>
            <w:r>
              <w:rPr>
                <w:rFonts w:ascii="Times New Roman" w:hAnsi="Times New Roman"/>
                <w:sz w:val="28"/>
              </w:rPr>
              <w:t>ЗАГСе</w:t>
            </w:r>
            <w:r>
              <w:rPr>
                <w:rFonts w:ascii="Times New Roman" w:hAnsi="Times New Roman"/>
                <w:sz w:val="28"/>
              </w:rPr>
              <w:t xml:space="preserve"> в ноябре </w:t>
            </w:r>
            <w:r>
              <w:rPr>
                <w:rFonts w:ascii="Times New Roman" w:hAnsi="Times New Roman"/>
                <w:sz w:val="28"/>
              </w:rPr>
              <w:t>2023</w:t>
            </w:r>
            <w:r>
              <w:rPr>
                <w:rFonts w:ascii="Times New Roman" w:hAnsi="Times New Roman"/>
                <w:sz w:val="28"/>
              </w:rPr>
              <w:t> года</w:t>
            </w:r>
          </w:p>
        </w:tc>
        <w:tc>
          <w:tcPr>
            <w:tcW w:type="dxa" w:w="7201"/>
            <w:tcBorders>
              <w:top w:color="000000" w:sz="4" w:val="single"/>
              <w:left w:color="000000" w:sz="4" w:val="single"/>
              <w:bottom w:color="000000" w:sz="4" w:val="single"/>
              <w:right w:color="000000" w:sz="4" w:val="single"/>
            </w:tcBorders>
          </w:tcPr>
          <w:p w14:paraId="83000000">
            <w:pPr>
              <w:ind w:firstLine="0" w:left="0"/>
              <w:rPr>
                <w:rFonts w:ascii="Times New Roman" w:hAnsi="Times New Roman"/>
                <w:sz w:val="28"/>
              </w:rPr>
            </w:pPr>
            <w:r>
              <w:rPr>
                <w:rFonts w:ascii="Times New Roman" w:hAnsi="Times New Roman"/>
                <w:sz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rPr>
              <w:t>2023</w:t>
            </w:r>
            <w:r>
              <w:rPr>
                <w:rFonts w:ascii="Times New Roman" w:hAnsi="Times New Roman"/>
                <w:sz w:val="28"/>
              </w:rPr>
              <w:t xml:space="preserve"> года) служащий (работник) не состоял в браке</w:t>
            </w:r>
          </w:p>
        </w:tc>
      </w:tr>
      <w:tr>
        <w:trPr>
          <w:trHeight w:hRule="atLeast" w:val="435"/>
        </w:trPr>
        <w:tc>
          <w:tcPr>
            <w:tcW w:type="dxa" w:w="3147"/>
            <w:tcBorders>
              <w:top w:color="000000" w:sz="4" w:val="single"/>
              <w:left w:color="000000" w:sz="4" w:val="single"/>
              <w:bottom w:color="000000" w:sz="4" w:val="single"/>
              <w:right w:color="000000" w:sz="4" w:val="single"/>
            </w:tcBorders>
          </w:tcPr>
          <w:p w14:paraId="84000000">
            <w:pPr>
              <w:ind w:firstLine="0" w:left="0"/>
              <w:rPr>
                <w:rFonts w:ascii="Times New Roman" w:hAnsi="Times New Roman"/>
                <w:sz w:val="28"/>
              </w:rPr>
            </w:pPr>
            <w:r>
              <w:rPr>
                <w:rFonts w:ascii="Times New Roman" w:hAnsi="Times New Roman"/>
                <w:sz w:val="28"/>
              </w:rPr>
              <w:t xml:space="preserve">Окончательное решение о расторжении брака было принято судом 12 декабря </w:t>
            </w:r>
            <w:r>
              <w:rPr>
                <w:rFonts w:ascii="Times New Roman" w:hAnsi="Times New Roman"/>
                <w:sz w:val="28"/>
              </w:rPr>
              <w:t>2023</w:t>
            </w:r>
            <w:r>
              <w:rPr>
                <w:rFonts w:ascii="Times New Roman" w:hAnsi="Times New Roman"/>
                <w:sz w:val="28"/>
              </w:rPr>
              <w:t xml:space="preserve"> года и вступило в законную силу 12 января </w:t>
            </w:r>
            <w:r>
              <w:rPr>
                <w:rFonts w:ascii="Times New Roman" w:hAnsi="Times New Roman"/>
                <w:sz w:val="28"/>
              </w:rPr>
              <w:t>2024</w:t>
            </w:r>
            <w:r>
              <w:rPr>
                <w:rFonts w:ascii="Times New Roman" w:hAnsi="Times New Roman"/>
                <w:sz w:val="28"/>
              </w:rPr>
              <w:t xml:space="preserve"> года</w:t>
            </w:r>
          </w:p>
        </w:tc>
        <w:tc>
          <w:tcPr>
            <w:tcW w:type="dxa" w:w="7201"/>
            <w:tcBorders>
              <w:top w:color="000000" w:sz="4" w:val="single"/>
              <w:left w:color="000000" w:sz="4" w:val="single"/>
              <w:bottom w:color="000000" w:sz="4" w:val="single"/>
              <w:right w:color="000000" w:sz="4" w:val="single"/>
            </w:tcBorders>
          </w:tcPr>
          <w:p w14:paraId="85000000">
            <w:pPr>
              <w:ind w:firstLine="0" w:left="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rPr>
              <w:t>2024</w:t>
            </w:r>
            <w:r>
              <w:rPr>
                <w:rFonts w:ascii="Times New Roman" w:hAnsi="Times New Roman"/>
                <w:sz w:val="28"/>
              </w:rPr>
              <w:t xml:space="preserve"> года. Таким образом, по состоянию на отчетную дату (31 декабря </w:t>
            </w:r>
            <w:r>
              <w:rPr>
                <w:rFonts w:ascii="Times New Roman" w:hAnsi="Times New Roman"/>
                <w:sz w:val="28"/>
              </w:rPr>
              <w:t>2023</w:t>
            </w:r>
            <w:r>
              <w:rPr>
                <w:rFonts w:ascii="Times New Roman" w:hAnsi="Times New Roman"/>
                <w:sz w:val="28"/>
              </w:rPr>
              <w:t> года) служащий (работник) считался состоявшим в браке</w:t>
            </w:r>
          </w:p>
        </w:tc>
      </w:tr>
      <w:tr>
        <w:trPr>
          <w:trHeight w:hRule="atLeast" w:val="435"/>
        </w:trPr>
        <w:tc>
          <w:tcPr>
            <w:tcW w:type="dxa" w:w="3147"/>
            <w:tcBorders>
              <w:top w:color="000000" w:sz="4" w:val="single"/>
              <w:left w:color="000000" w:sz="4" w:val="single"/>
              <w:bottom w:color="000000" w:sz="4" w:val="single"/>
              <w:right w:color="000000" w:sz="4" w:val="single"/>
            </w:tcBorders>
          </w:tcPr>
          <w:p w14:paraId="86000000">
            <w:pPr>
              <w:ind w:firstLine="0" w:left="0"/>
              <w:rPr>
                <w:rFonts w:ascii="Times New Roman" w:hAnsi="Times New Roman"/>
                <w:sz w:val="28"/>
              </w:rPr>
            </w:pPr>
            <w:r>
              <w:rPr>
                <w:rFonts w:ascii="Times New Roman" w:hAnsi="Times New Roman"/>
                <w:sz w:val="28"/>
              </w:rPr>
              <w:t xml:space="preserve">Брак был расторгнут в </w:t>
            </w:r>
            <w:r>
              <w:rPr>
                <w:rFonts w:ascii="Times New Roman" w:hAnsi="Times New Roman"/>
                <w:sz w:val="28"/>
              </w:rPr>
              <w:t>ЗАГСе</w:t>
            </w:r>
            <w:r>
              <w:rPr>
                <w:rFonts w:ascii="Times New Roman" w:hAnsi="Times New Roman"/>
                <w:sz w:val="28"/>
              </w:rPr>
              <w:t xml:space="preserve"> в марте </w:t>
            </w:r>
            <w:r>
              <w:rPr>
                <w:rFonts w:ascii="Times New Roman" w:hAnsi="Times New Roman"/>
                <w:sz w:val="28"/>
              </w:rPr>
              <w:t>2024</w:t>
            </w:r>
            <w:r>
              <w:rPr>
                <w:rFonts w:ascii="Times New Roman" w:hAnsi="Times New Roman"/>
                <w:sz w:val="28"/>
              </w:rPr>
              <w:t xml:space="preserve"> года </w:t>
            </w:r>
          </w:p>
        </w:tc>
        <w:tc>
          <w:tcPr>
            <w:tcW w:type="dxa" w:w="7201"/>
            <w:tcBorders>
              <w:top w:color="000000" w:sz="4" w:val="single"/>
              <w:left w:color="000000" w:sz="4" w:val="single"/>
              <w:bottom w:color="000000" w:sz="4" w:val="single"/>
              <w:right w:color="000000" w:sz="4" w:val="single"/>
            </w:tcBorders>
          </w:tcPr>
          <w:p w14:paraId="87000000">
            <w:pPr>
              <w:ind w:firstLine="0" w:left="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rPr>
              <w:t>2023</w:t>
            </w:r>
            <w:r>
              <w:rPr>
                <w:rFonts w:ascii="Times New Roman" w:hAnsi="Times New Roman"/>
                <w:sz w:val="28"/>
              </w:rPr>
              <w:t xml:space="preserve"> года) служащий (работник) состоял в браке</w:t>
            </w:r>
          </w:p>
        </w:tc>
      </w:tr>
      <w:tr>
        <w:trPr>
          <w:trHeight w:hRule="atLeast" w:val="435"/>
        </w:trPr>
        <w:tc>
          <w:tcPr>
            <w:tcW w:type="dxa" w:w="10348"/>
            <w:gridSpan w:val="2"/>
            <w:tcBorders>
              <w:top w:color="000000" w:sz="4" w:val="single"/>
              <w:left w:color="000000" w:sz="4" w:val="single"/>
              <w:bottom w:color="000000" w:sz="4" w:val="single"/>
              <w:right w:color="000000" w:sz="4" w:val="single"/>
            </w:tcBorders>
          </w:tcPr>
          <w:p w14:paraId="88000000">
            <w:pPr>
              <w:ind w:firstLine="0" w:left="0"/>
              <w:rPr>
                <w:rFonts w:ascii="Times New Roman" w:hAnsi="Times New Roman"/>
                <w:sz w:val="28"/>
              </w:rPr>
            </w:pPr>
            <w:r>
              <w:rPr>
                <w:rFonts w:ascii="Times New Roman" w:hAnsi="Times New Roman"/>
                <w:sz w:val="28"/>
              </w:rPr>
              <w:t xml:space="preserve">Пример: гражданин в сентябре </w:t>
            </w:r>
            <w:r>
              <w:rPr>
                <w:rFonts w:ascii="Times New Roman" w:hAnsi="Times New Roman"/>
                <w:sz w:val="28"/>
              </w:rPr>
              <w:t>2024</w:t>
            </w:r>
            <w:r>
              <w:rPr>
                <w:rFonts w:ascii="Times New Roman" w:hAnsi="Times New Roman"/>
                <w:sz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rPr>
              <w:t>2024</w:t>
            </w:r>
            <w:r>
              <w:rPr>
                <w:rFonts w:ascii="Times New Roman" w:hAnsi="Times New Roman"/>
                <w:sz w:val="28"/>
              </w:rPr>
              <w:t xml:space="preserve"> года</w:t>
            </w:r>
          </w:p>
        </w:tc>
      </w:tr>
      <w:tr>
        <w:trPr>
          <w:trHeight w:hRule="atLeast" w:val="435"/>
        </w:trPr>
        <w:tc>
          <w:tcPr>
            <w:tcW w:type="dxa" w:w="3147"/>
            <w:tcBorders>
              <w:top w:color="000000" w:sz="4" w:val="single"/>
              <w:left w:color="000000" w:sz="4" w:val="single"/>
              <w:bottom w:color="000000" w:sz="4" w:val="single"/>
              <w:right w:color="000000" w:sz="4" w:val="single"/>
            </w:tcBorders>
          </w:tcPr>
          <w:p w14:paraId="89000000">
            <w:pPr>
              <w:ind w:firstLine="0" w:left="0"/>
              <w:rPr>
                <w:rFonts w:ascii="Times New Roman" w:hAnsi="Times New Roman"/>
                <w:sz w:val="28"/>
              </w:rPr>
            </w:pPr>
            <w:r>
              <w:rPr>
                <w:rFonts w:ascii="Times New Roman" w:hAnsi="Times New Roman"/>
                <w:sz w:val="28"/>
              </w:rPr>
              <w:t xml:space="preserve">Брак был расторгнут в </w:t>
            </w:r>
            <w:r>
              <w:rPr>
                <w:rFonts w:ascii="Times New Roman" w:hAnsi="Times New Roman"/>
                <w:sz w:val="28"/>
              </w:rPr>
              <w:t>ЗАГСе</w:t>
            </w:r>
            <w:r>
              <w:rPr>
                <w:rFonts w:ascii="Times New Roman" w:hAnsi="Times New Roman"/>
                <w:sz w:val="28"/>
              </w:rPr>
              <w:t xml:space="preserve"> 1 июля </w:t>
            </w:r>
            <w:r>
              <w:rPr>
                <w:rFonts w:ascii="Times New Roman" w:hAnsi="Times New Roman"/>
                <w:sz w:val="28"/>
              </w:rPr>
              <w:t>2024</w:t>
            </w:r>
            <w:r>
              <w:rPr>
                <w:rFonts w:ascii="Times New Roman" w:hAnsi="Times New Roman"/>
                <w:sz w:val="28"/>
              </w:rPr>
              <w:t xml:space="preserve"> года</w:t>
            </w:r>
          </w:p>
        </w:tc>
        <w:tc>
          <w:tcPr>
            <w:tcW w:type="dxa" w:w="7201"/>
            <w:tcBorders>
              <w:top w:color="000000" w:sz="4" w:val="single"/>
              <w:left w:color="000000" w:sz="4" w:val="single"/>
              <w:bottom w:color="000000" w:sz="4" w:val="single"/>
              <w:right w:color="000000" w:sz="4" w:val="single"/>
            </w:tcBorders>
          </w:tcPr>
          <w:p w14:paraId="8A000000">
            <w:pPr>
              <w:ind w:firstLine="0" w:left="0"/>
              <w:rPr>
                <w:rFonts w:ascii="Times New Roman" w:hAnsi="Times New Roman"/>
                <w:sz w:val="28"/>
              </w:rPr>
            </w:pPr>
            <w:r>
              <w:rPr>
                <w:rFonts w:ascii="Times New Roman" w:hAnsi="Times New Roman"/>
                <w:sz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rPr>
              <w:t>2024</w:t>
            </w:r>
            <w:r>
              <w:rPr>
                <w:rFonts w:ascii="Times New Roman" w:hAnsi="Times New Roman"/>
                <w:sz w:val="28"/>
              </w:rPr>
              <w:t> года) гражданин не состоял в браке</w:t>
            </w:r>
          </w:p>
        </w:tc>
      </w:tr>
      <w:tr>
        <w:trPr>
          <w:trHeight w:hRule="atLeast" w:val="435"/>
        </w:trPr>
        <w:tc>
          <w:tcPr>
            <w:tcW w:type="dxa" w:w="3147"/>
            <w:tcBorders>
              <w:top w:color="000000" w:sz="4" w:val="single"/>
              <w:left w:color="000000" w:sz="4" w:val="single"/>
              <w:bottom w:color="000000" w:sz="4" w:val="single"/>
              <w:right w:color="000000" w:sz="4" w:val="single"/>
            </w:tcBorders>
          </w:tcPr>
          <w:p w14:paraId="8B000000">
            <w:pPr>
              <w:ind w:firstLine="0" w:left="0"/>
              <w:rPr>
                <w:rFonts w:ascii="Times New Roman" w:hAnsi="Times New Roman"/>
                <w:sz w:val="28"/>
              </w:rPr>
            </w:pPr>
            <w:r>
              <w:rPr>
                <w:rFonts w:ascii="Times New Roman" w:hAnsi="Times New Roman"/>
                <w:sz w:val="28"/>
              </w:rPr>
              <w:t xml:space="preserve">Брак был расторгнут в </w:t>
            </w:r>
            <w:r>
              <w:rPr>
                <w:rFonts w:ascii="Times New Roman" w:hAnsi="Times New Roman"/>
                <w:sz w:val="28"/>
              </w:rPr>
              <w:t>ЗАГСе</w:t>
            </w:r>
            <w:r>
              <w:rPr>
                <w:rFonts w:ascii="Times New Roman" w:hAnsi="Times New Roman"/>
                <w:sz w:val="28"/>
              </w:rPr>
              <w:t xml:space="preserve"> 2 августа </w:t>
            </w:r>
            <w:r>
              <w:rPr>
                <w:rFonts w:ascii="Times New Roman" w:hAnsi="Times New Roman"/>
                <w:sz w:val="28"/>
              </w:rPr>
              <w:t>2024</w:t>
            </w:r>
            <w:r>
              <w:rPr>
                <w:rFonts w:ascii="Times New Roman" w:hAnsi="Times New Roman"/>
                <w:sz w:val="28"/>
              </w:rPr>
              <w:t xml:space="preserve"> года </w:t>
            </w:r>
          </w:p>
        </w:tc>
        <w:tc>
          <w:tcPr>
            <w:tcW w:type="dxa" w:w="7201"/>
            <w:tcBorders>
              <w:top w:color="000000" w:sz="4" w:val="single"/>
              <w:left w:color="000000" w:sz="4" w:val="single"/>
              <w:bottom w:color="000000" w:sz="4" w:val="single"/>
              <w:right w:color="000000" w:sz="4" w:val="single"/>
            </w:tcBorders>
          </w:tcPr>
          <w:p w14:paraId="8C000000">
            <w:pPr>
              <w:ind w:firstLine="0" w:left="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rPr>
              <w:t>2024</w:t>
            </w:r>
            <w:r>
              <w:rPr>
                <w:rFonts w:ascii="Times New Roman" w:hAnsi="Times New Roman"/>
                <w:sz w:val="28"/>
              </w:rPr>
              <w:t> года) гражданин состоял в браке</w:t>
            </w:r>
          </w:p>
        </w:tc>
      </w:tr>
      <w:tr>
        <w:trPr>
          <w:trHeight w:hRule="atLeast" w:val="435"/>
        </w:trPr>
        <w:tc>
          <w:tcPr>
            <w:tcW w:type="dxa" w:w="3147"/>
            <w:tcBorders>
              <w:top w:color="000000" w:sz="4" w:val="single"/>
              <w:left w:color="000000" w:sz="4" w:val="single"/>
              <w:bottom w:color="000000" w:sz="4" w:val="single"/>
              <w:right w:color="000000" w:sz="4" w:val="single"/>
            </w:tcBorders>
          </w:tcPr>
          <w:p w14:paraId="8D000000">
            <w:pPr>
              <w:ind w:firstLine="0" w:left="0"/>
              <w:rPr>
                <w:rFonts w:ascii="Times New Roman" w:hAnsi="Times New Roman"/>
                <w:sz w:val="28"/>
              </w:rPr>
            </w:pPr>
            <w:r>
              <w:rPr>
                <w:rFonts w:ascii="Times New Roman" w:hAnsi="Times New Roman"/>
                <w:sz w:val="28"/>
              </w:rPr>
              <w:t xml:space="preserve">Окончательное решение о расторжении брака было принято судом 4 июля </w:t>
            </w:r>
            <w:r>
              <w:rPr>
                <w:rFonts w:ascii="Times New Roman" w:hAnsi="Times New Roman"/>
                <w:sz w:val="28"/>
              </w:rPr>
              <w:t>2024</w:t>
            </w:r>
            <w:r>
              <w:rPr>
                <w:rFonts w:ascii="Times New Roman" w:hAnsi="Times New Roman"/>
                <w:sz w:val="28"/>
              </w:rPr>
              <w:t xml:space="preserve"> года и вступило в законную силу 4 августа </w:t>
            </w:r>
            <w:r>
              <w:rPr>
                <w:rFonts w:ascii="Times New Roman" w:hAnsi="Times New Roman"/>
                <w:sz w:val="28"/>
              </w:rPr>
              <w:t>2024</w:t>
            </w:r>
            <w:r>
              <w:rPr>
                <w:rFonts w:ascii="Times New Roman" w:hAnsi="Times New Roman"/>
                <w:sz w:val="28"/>
              </w:rPr>
              <w:t xml:space="preserve"> г.</w:t>
            </w:r>
          </w:p>
        </w:tc>
        <w:tc>
          <w:tcPr>
            <w:tcW w:type="dxa" w:w="7201"/>
            <w:tcBorders>
              <w:top w:color="000000" w:sz="4" w:val="single"/>
              <w:left w:color="000000" w:sz="4" w:val="single"/>
              <w:bottom w:color="000000" w:sz="4" w:val="single"/>
              <w:right w:color="000000" w:sz="4" w:val="single"/>
            </w:tcBorders>
          </w:tcPr>
          <w:p w14:paraId="8E000000">
            <w:pPr>
              <w:ind w:firstLine="0" w:left="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Pr>
                <w:rFonts w:ascii="Times New Roman" w:hAnsi="Times New Roman"/>
                <w:sz w:val="28"/>
              </w:rPr>
              <w:t>2024</w:t>
            </w:r>
            <w:r>
              <w:rPr>
                <w:rFonts w:ascii="Times New Roman" w:hAnsi="Times New Roman"/>
                <w:sz w:val="28"/>
              </w:rPr>
              <w:t xml:space="preserve"> года. Таким образом, по состоянию на отчетную дату (1 августа </w:t>
            </w:r>
            <w:r>
              <w:rPr>
                <w:rFonts w:ascii="Times New Roman" w:hAnsi="Times New Roman"/>
                <w:sz w:val="28"/>
              </w:rPr>
              <w:t>2024</w:t>
            </w:r>
            <w:r>
              <w:rPr>
                <w:rFonts w:ascii="Times New Roman" w:hAnsi="Times New Roman"/>
                <w:sz w:val="28"/>
              </w:rPr>
              <w:t> года) гражданин считался состоявшим в браке</w:t>
            </w:r>
          </w:p>
        </w:tc>
      </w:tr>
    </w:tbl>
    <w:p w14:paraId="8F000000">
      <w:pPr>
        <w:ind w:firstLine="567" w:left="0"/>
        <w:rPr>
          <w:rFonts w:ascii="Times New Roman" w:hAnsi="Times New Roman"/>
          <w:b w:val="1"/>
          <w:sz w:val="28"/>
        </w:rPr>
      </w:pPr>
    </w:p>
    <w:p w14:paraId="90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Лица, обязанные представлять Сведения в отношении своих супруг (супругов), не предст</w:t>
      </w:r>
      <w:r>
        <w:rPr>
          <w:rFonts w:ascii="Times New Roman" w:hAnsi="Times New Roman"/>
          <w:sz w:val="28"/>
        </w:rPr>
        <w:t xml:space="preserve">авляют такие Сведения, если: </w:t>
      </w:r>
    </w:p>
    <w:p w14:paraId="91000000">
      <w:pPr>
        <w:pStyle w:val="Style_3"/>
        <w:tabs>
          <w:tab w:leader="none" w:pos="1134" w:val="left"/>
        </w:tabs>
        <w:ind w:firstLine="567" w:left="0"/>
        <w:rPr>
          <w:rFonts w:ascii="Times New Roman" w:hAnsi="Times New Roman"/>
          <w:sz w:val="28"/>
        </w:rPr>
      </w:pPr>
      <w:r>
        <w:rPr>
          <w:rFonts w:ascii="Times New Roman" w:hAnsi="Times New Roman"/>
          <w:sz w:val="28"/>
        </w:rPr>
        <w:t>1) </w:t>
      </w:r>
      <w:r>
        <w:rPr>
          <w:rFonts w:ascii="Times New Roman" w:hAnsi="Times New Roman"/>
          <w:sz w:val="28"/>
        </w:rPr>
        <w:t>их супруги являются военнослужащими, сотрудниками</w:t>
      </w:r>
      <w:r>
        <w:rPr>
          <w:rFonts w:ascii="Times New Roman" w:hAnsi="Times New Roman"/>
          <w:sz w:val="28"/>
        </w:rPr>
        <w:t xml:space="preserve"> и</w:t>
      </w:r>
      <w:r>
        <w:rPr>
          <w:rFonts w:ascii="Times New Roman" w:hAnsi="Times New Roman"/>
          <w:sz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92000000">
      <w:pPr>
        <w:pStyle w:val="Style_3"/>
        <w:tabs>
          <w:tab w:leader="none" w:pos="1134" w:val="left"/>
        </w:tabs>
        <w:ind w:firstLine="567" w:left="0"/>
        <w:rPr>
          <w:rFonts w:ascii="Times New Roman" w:hAnsi="Times New Roman"/>
          <w:sz w:val="28"/>
        </w:rPr>
      </w:pPr>
      <w:r>
        <w:rPr>
          <w:rFonts w:ascii="Times New Roman" w:hAnsi="Times New Roman"/>
          <w:sz w:val="28"/>
        </w:rPr>
        <w:t>2) </w:t>
      </w:r>
      <w:r>
        <w:rPr>
          <w:rFonts w:ascii="Times New Roman" w:hAnsi="Times New Roman"/>
          <w:sz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93000000">
      <w:pPr>
        <w:pStyle w:val="Style_3"/>
        <w:tabs>
          <w:tab w:leader="none" w:pos="1134" w:val="left"/>
        </w:tabs>
        <w:ind w:firstLine="567" w:left="0"/>
        <w:rPr>
          <w:rFonts w:ascii="Times New Roman" w:hAnsi="Times New Roman"/>
          <w:sz w:val="28"/>
        </w:rPr>
      </w:pPr>
      <w:r>
        <w:rPr>
          <w:rFonts w:ascii="Times New Roman" w:hAnsi="Times New Roman"/>
          <w:sz w:val="28"/>
        </w:rPr>
        <w:t>3) </w:t>
      </w:r>
      <w:r>
        <w:rPr>
          <w:rFonts w:ascii="Times New Roman" w:hAnsi="Times New Roman"/>
          <w:sz w:val="28"/>
        </w:rPr>
        <w:t xml:space="preserve">их супруги призваны на военную службу по мобилизации в Вооруженные Силы Российской Федерации; </w:t>
      </w:r>
    </w:p>
    <w:p w14:paraId="94000000">
      <w:pPr>
        <w:pStyle w:val="Style_3"/>
        <w:tabs>
          <w:tab w:leader="none" w:pos="1134" w:val="left"/>
        </w:tabs>
        <w:ind w:firstLine="567" w:left="0"/>
        <w:rPr>
          <w:rFonts w:ascii="Times New Roman" w:hAnsi="Times New Roman"/>
          <w:sz w:val="28"/>
        </w:rPr>
      </w:pPr>
      <w:r>
        <w:rPr>
          <w:rFonts w:ascii="Times New Roman" w:hAnsi="Times New Roman"/>
          <w:sz w:val="28"/>
        </w:rPr>
        <w:t>4) </w:t>
      </w:r>
      <w:r>
        <w:rPr>
          <w:rFonts w:ascii="Times New Roman" w:hAnsi="Times New Roman"/>
          <w:sz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95000000">
      <w:pPr>
        <w:pStyle w:val="Style_3"/>
        <w:tabs>
          <w:tab w:leader="none" w:pos="1134" w:val="left"/>
        </w:tabs>
        <w:ind w:firstLine="567" w:left="0"/>
        <w:rPr>
          <w:rFonts w:ascii="Times New Roman" w:hAnsi="Times New Roman"/>
          <w:sz w:val="28"/>
        </w:rPr>
      </w:pPr>
      <w:r>
        <w:rPr>
          <w:rFonts w:ascii="Times New Roman" w:hAnsi="Times New Roman"/>
          <w:sz w:val="28"/>
        </w:rPr>
        <w:t>В этом случае такими лицами могут быть представлены документы, подтверждающие обозначенный статус их супруг (супругов).</w:t>
      </w:r>
    </w:p>
    <w:p w14:paraId="96000000">
      <w:pPr>
        <w:pStyle w:val="Style_3"/>
        <w:tabs>
          <w:tab w:leader="none" w:pos="1134" w:val="left"/>
        </w:tabs>
        <w:ind w:firstLine="567" w:left="0"/>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Инструктивно-методически</w:t>
      </w:r>
      <w:r>
        <w:rPr>
          <w:rFonts w:ascii="Times New Roman" w:hAnsi="Times New Roman"/>
          <w:sz w:val="28"/>
        </w:rPr>
        <w:t>х материалах</w:t>
      </w:r>
      <w:r>
        <w:rPr>
          <w:rFonts w:ascii="Times New Roman" w:hAnsi="Times New Roman"/>
          <w:sz w:val="28"/>
        </w:rPr>
        <w:t xml:space="preserve"> </w:t>
      </w:r>
      <w:r>
        <w:rPr>
          <w:rFonts w:ascii="Times New Roman" w:hAnsi="Times New Roman"/>
          <w:sz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rPr>
        <w:t>(</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"https://mintrud.gov.ru/ministry/programms/anticorruption/9/23"</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https://mintrud.gov.ru/ministry/programms/anticorruption/9/23</w:t>
      </w:r>
      <w:r>
        <w:rPr>
          <w:rStyle w:val="Style_4_ch"/>
          <w:rFonts w:ascii="Times New Roman" w:hAnsi="Times New Roman"/>
          <w:sz w:val="28"/>
        </w:rPr>
        <w:fldChar w:fldCharType="end"/>
      </w:r>
      <w:r>
        <w:rPr>
          <w:rFonts w:ascii="Times New Roman" w:hAnsi="Times New Roman"/>
          <w:sz w:val="28"/>
        </w:rPr>
        <w:t>).</w:t>
      </w:r>
    </w:p>
    <w:p w14:paraId="97000000">
      <w:pPr>
        <w:pStyle w:val="Style_3"/>
        <w:ind w:firstLine="567" w:left="0"/>
        <w:rPr>
          <w:rFonts w:ascii="Times New Roman" w:hAnsi="Times New Roman"/>
          <w:b w:val="1"/>
          <w:sz w:val="28"/>
        </w:rPr>
      </w:pPr>
      <w:r>
        <w:rPr>
          <w:rFonts w:ascii="Times New Roman" w:hAnsi="Times New Roman"/>
          <w:b w:val="1"/>
          <w:sz w:val="28"/>
        </w:rPr>
        <w:t>Несовершеннолетние дети</w:t>
      </w:r>
    </w:p>
    <w:p w14:paraId="98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99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9A000000">
      <w:pPr>
        <w:ind w:firstLine="567" w:left="0"/>
        <w:rPr>
          <w:rFonts w:ascii="Times New Roman" w:hAnsi="Times New Roman"/>
          <w:sz w:val="28"/>
        </w:rPr>
      </w:pPr>
    </w:p>
    <w:p w14:paraId="9B000000">
      <w:pPr>
        <w:ind w:firstLine="567" w:left="0"/>
        <w:rPr>
          <w:rFonts w:ascii="Times New Roman" w:hAnsi="Times New Roman"/>
          <w:sz w:val="28"/>
        </w:rPr>
      </w:pPr>
      <w:r>
        <w:rPr>
          <w:rFonts w:ascii="Times New Roman" w:hAnsi="Times New Roman"/>
          <w:sz w:val="28"/>
        </w:rPr>
        <w:t>Перечень ситуаций и рекомендуемые действия (таблица № 3):</w:t>
      </w:r>
    </w:p>
    <w:p w14:paraId="9C000000">
      <w:pPr>
        <w:ind w:firstLine="851" w:left="0"/>
        <w:rPr>
          <w:rFonts w:ascii="Times New Roman" w:hAnsi="Times New Roman"/>
          <w:sz w:val="28"/>
        </w:rPr>
      </w:pPr>
    </w:p>
    <w:tbl>
      <w:tblPr>
        <w:tblStyle w:val="Style_6"/>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9"/>
        <w:gridCol w:w="7229"/>
      </w:tblGrid>
      <w:tr>
        <w:trPr>
          <w:trHeight w:hRule="atLeast" w:val="435"/>
        </w:trPr>
        <w:tc>
          <w:tcPr>
            <w:tcW w:type="dxa" w:w="10348"/>
            <w:gridSpan w:val="2"/>
            <w:tcBorders>
              <w:top w:color="000000" w:sz="4" w:val="single"/>
              <w:left w:color="000000" w:sz="4" w:val="single"/>
              <w:bottom w:color="000000" w:sz="4" w:val="single"/>
              <w:right w:color="000000" w:sz="4" w:val="single"/>
            </w:tcBorders>
          </w:tcPr>
          <w:p w14:paraId="9D000000">
            <w:pPr>
              <w:ind w:firstLine="0" w:left="0"/>
              <w:rPr>
                <w:rFonts w:ascii="Times New Roman" w:hAnsi="Times New Roman"/>
                <w:sz w:val="28"/>
              </w:rPr>
            </w:pPr>
            <w:r>
              <w:rPr>
                <w:rFonts w:ascii="Times New Roman" w:hAnsi="Times New Roman"/>
                <w:sz w:val="28"/>
              </w:rPr>
              <w:t xml:space="preserve">Пример: служащий (работник) представляет Сведения в </w:t>
            </w:r>
            <w:r>
              <w:rPr>
                <w:rFonts w:ascii="Times New Roman" w:hAnsi="Times New Roman"/>
                <w:sz w:val="28"/>
              </w:rPr>
              <w:t>2024</w:t>
            </w:r>
            <w:r>
              <w:rPr>
                <w:rFonts w:ascii="Times New Roman" w:hAnsi="Times New Roman"/>
                <w:sz w:val="28"/>
              </w:rPr>
              <w:t xml:space="preserve"> году (за отчетный </w:t>
            </w:r>
            <w:r>
              <w:rPr>
                <w:rFonts w:ascii="Times New Roman" w:hAnsi="Times New Roman"/>
                <w:sz w:val="28"/>
              </w:rPr>
              <w:t>2023</w:t>
            </w:r>
            <w:r>
              <w:rPr>
                <w:rFonts w:ascii="Times New Roman" w:hAnsi="Times New Roman"/>
                <w:sz w:val="28"/>
              </w:rPr>
              <w:t> год</w:t>
            </w:r>
            <w:r>
              <w:rPr>
                <w:rFonts w:ascii="Times New Roman" w:hAnsi="Times New Roman"/>
                <w:sz w:val="28"/>
              </w:rPr>
              <w:t>)</w:t>
            </w:r>
          </w:p>
        </w:tc>
      </w:tr>
      <w:tr>
        <w:trPr>
          <w:trHeight w:hRule="atLeast" w:val="435"/>
        </w:trPr>
        <w:tc>
          <w:tcPr>
            <w:tcW w:type="dxa" w:w="3119"/>
            <w:tcBorders>
              <w:top w:color="000000" w:sz="4" w:val="single"/>
              <w:left w:color="000000" w:sz="4" w:val="single"/>
              <w:bottom w:color="000000" w:sz="4" w:val="single"/>
              <w:right w:color="000000" w:sz="4" w:val="single"/>
            </w:tcBorders>
          </w:tcPr>
          <w:p w14:paraId="9E000000">
            <w:pPr>
              <w:ind w:firstLine="0" w:left="0"/>
              <w:rPr>
                <w:rFonts w:ascii="Times New Roman" w:hAnsi="Times New Roman"/>
                <w:sz w:val="28"/>
              </w:rPr>
            </w:pPr>
            <w:r>
              <w:rPr>
                <w:rFonts w:ascii="Times New Roman" w:hAnsi="Times New Roman"/>
                <w:sz w:val="28"/>
              </w:rPr>
              <w:t xml:space="preserve">Дочери служащего (работника) 21 мая </w:t>
            </w:r>
            <w:r>
              <w:rPr>
                <w:rFonts w:ascii="Times New Roman" w:hAnsi="Times New Roman"/>
                <w:sz w:val="28"/>
              </w:rPr>
              <w:t>2023</w:t>
            </w:r>
            <w:r>
              <w:rPr>
                <w:rFonts w:ascii="Times New Roman" w:hAnsi="Times New Roman"/>
                <w:sz w:val="28"/>
              </w:rPr>
              <w:t> года исполнилось 18 лет</w:t>
            </w:r>
          </w:p>
        </w:tc>
        <w:tc>
          <w:tcPr>
            <w:tcW w:type="dxa" w:w="7229"/>
            <w:tcBorders>
              <w:top w:color="000000" w:sz="4" w:val="single"/>
              <w:left w:color="000000" w:sz="4" w:val="single"/>
              <w:bottom w:color="000000" w:sz="4" w:val="single"/>
              <w:right w:color="000000" w:sz="4" w:val="single"/>
            </w:tcBorders>
          </w:tcPr>
          <w:p w14:paraId="9F000000">
            <w:pPr>
              <w:ind w:firstLine="0" w:left="0"/>
              <w:rPr>
                <w:rFonts w:ascii="Times New Roman" w:hAnsi="Times New Roman"/>
                <w:sz w:val="28"/>
              </w:rPr>
            </w:pPr>
            <w:r>
              <w:rPr>
                <w:rFonts w:ascii="Times New Roman" w:hAnsi="Times New Roman"/>
                <w:sz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rPr>
              <w:t>2023</w:t>
            </w:r>
            <w:r>
              <w:rPr>
                <w:rFonts w:ascii="Times New Roman" w:hAnsi="Times New Roman"/>
                <w:sz w:val="28"/>
              </w:rPr>
              <w:t> года) дочери служащего (работника) уже исполнилось 18 лет, она являлась совершеннолетней</w:t>
            </w:r>
          </w:p>
        </w:tc>
      </w:tr>
      <w:tr>
        <w:trPr>
          <w:trHeight w:hRule="atLeast" w:val="435"/>
        </w:trPr>
        <w:tc>
          <w:tcPr>
            <w:tcW w:type="dxa" w:w="3119"/>
            <w:tcBorders>
              <w:top w:color="000000" w:sz="4" w:val="single"/>
              <w:left w:color="000000" w:sz="4" w:val="single"/>
              <w:bottom w:color="000000" w:sz="4" w:val="single"/>
              <w:right w:color="000000" w:sz="4" w:val="single"/>
            </w:tcBorders>
          </w:tcPr>
          <w:p w14:paraId="A0000000">
            <w:pPr>
              <w:ind w:firstLine="0" w:left="0"/>
              <w:rPr>
                <w:rFonts w:ascii="Times New Roman" w:hAnsi="Times New Roman"/>
                <w:sz w:val="28"/>
              </w:rPr>
            </w:pPr>
            <w:r>
              <w:rPr>
                <w:rFonts w:ascii="Times New Roman" w:hAnsi="Times New Roman"/>
                <w:sz w:val="28"/>
              </w:rPr>
              <w:t xml:space="preserve">Дочери служащего (работника) 30 декабря </w:t>
            </w:r>
            <w:r>
              <w:rPr>
                <w:rFonts w:ascii="Times New Roman" w:hAnsi="Times New Roman"/>
                <w:sz w:val="28"/>
              </w:rPr>
              <w:t>2023</w:t>
            </w:r>
            <w:r>
              <w:rPr>
                <w:rFonts w:ascii="Times New Roman" w:hAnsi="Times New Roman"/>
                <w:sz w:val="28"/>
              </w:rPr>
              <w:t> года исполнилось 18 лет</w:t>
            </w:r>
          </w:p>
        </w:tc>
        <w:tc>
          <w:tcPr>
            <w:tcW w:type="dxa" w:w="7229"/>
            <w:tcBorders>
              <w:top w:color="000000" w:sz="4" w:val="single"/>
              <w:left w:color="000000" w:sz="4" w:val="single"/>
              <w:bottom w:color="000000" w:sz="4" w:val="single"/>
              <w:right w:color="000000" w:sz="4" w:val="single"/>
            </w:tcBorders>
          </w:tcPr>
          <w:p w14:paraId="A1000000">
            <w:pPr>
              <w:ind w:firstLine="0" w:left="0"/>
              <w:rPr>
                <w:rFonts w:ascii="Times New Roman" w:hAnsi="Times New Roman"/>
                <w:sz w:val="28"/>
              </w:rPr>
            </w:pPr>
            <w:r>
              <w:rPr>
                <w:rFonts w:ascii="Times New Roman" w:hAnsi="Times New Roman"/>
                <w:sz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rPr>
              <w:t>2023</w:t>
            </w:r>
            <w:r>
              <w:rPr>
                <w:rFonts w:ascii="Times New Roman" w:hAnsi="Times New Roman"/>
                <w:sz w:val="28"/>
              </w:rPr>
              <w:t> года) дочери служащего (работника) уже исполнилось 18 лет, она являлась совершеннолетней</w:t>
            </w:r>
          </w:p>
        </w:tc>
      </w:tr>
      <w:tr>
        <w:trPr>
          <w:trHeight w:hRule="atLeast" w:val="435"/>
        </w:trPr>
        <w:tc>
          <w:tcPr>
            <w:tcW w:type="dxa" w:w="3119"/>
            <w:tcBorders>
              <w:top w:color="000000" w:sz="4" w:val="single"/>
              <w:left w:color="000000" w:sz="4" w:val="single"/>
              <w:bottom w:color="000000" w:sz="4" w:val="single"/>
              <w:right w:color="000000" w:sz="4" w:val="single"/>
            </w:tcBorders>
          </w:tcPr>
          <w:p w14:paraId="A2000000">
            <w:pPr>
              <w:ind w:firstLine="0" w:left="0"/>
              <w:rPr>
                <w:rFonts w:ascii="Times New Roman" w:hAnsi="Times New Roman"/>
                <w:sz w:val="28"/>
              </w:rPr>
            </w:pPr>
            <w:r>
              <w:rPr>
                <w:rFonts w:ascii="Times New Roman" w:hAnsi="Times New Roman"/>
                <w:sz w:val="28"/>
              </w:rPr>
              <w:t xml:space="preserve">Дочери служащего (работника) 31 декабря </w:t>
            </w:r>
            <w:r>
              <w:rPr>
                <w:rFonts w:ascii="Times New Roman" w:hAnsi="Times New Roman"/>
                <w:sz w:val="28"/>
              </w:rPr>
              <w:t>2023</w:t>
            </w:r>
            <w:r>
              <w:rPr>
                <w:rFonts w:ascii="Times New Roman" w:hAnsi="Times New Roman"/>
                <w:sz w:val="28"/>
              </w:rPr>
              <w:t> года исполнилось 18 лет</w:t>
            </w:r>
          </w:p>
        </w:tc>
        <w:tc>
          <w:tcPr>
            <w:tcW w:type="dxa" w:w="7229"/>
            <w:tcBorders>
              <w:top w:color="000000" w:sz="4" w:val="single"/>
              <w:left w:color="000000" w:sz="4" w:val="single"/>
              <w:bottom w:color="000000" w:sz="4" w:val="single"/>
              <w:right w:color="000000" w:sz="4" w:val="single"/>
            </w:tcBorders>
          </w:tcPr>
          <w:p w14:paraId="A3000000">
            <w:pPr>
              <w:ind w:firstLine="0" w:left="0"/>
              <w:rPr>
                <w:rFonts w:ascii="Times New Roman" w:hAnsi="Times New Roman"/>
                <w:sz w:val="28"/>
              </w:rPr>
            </w:pPr>
            <w:r>
              <w:rPr>
                <w:rFonts w:ascii="Times New Roman" w:hAnsi="Times New Roman"/>
                <w:sz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rPr>
              <w:t>2024</w:t>
            </w:r>
            <w:r>
              <w:rPr>
                <w:rFonts w:ascii="Times New Roman" w:hAnsi="Times New Roman"/>
                <w:sz w:val="28"/>
              </w:rPr>
              <w:t xml:space="preserve"> года. Таким образом, по состоянию на отчетную дату (31 декабря </w:t>
            </w:r>
            <w:r>
              <w:rPr>
                <w:rFonts w:ascii="Times New Roman" w:hAnsi="Times New Roman"/>
                <w:sz w:val="28"/>
              </w:rPr>
              <w:t>2023</w:t>
            </w:r>
            <w:r>
              <w:rPr>
                <w:rFonts w:ascii="Times New Roman" w:hAnsi="Times New Roman"/>
                <w:sz w:val="28"/>
              </w:rPr>
              <w:t> года) она еще являлась несовершеннолетней</w:t>
            </w:r>
          </w:p>
        </w:tc>
      </w:tr>
      <w:tr>
        <w:trPr>
          <w:trHeight w:hRule="atLeast" w:val="435"/>
        </w:trPr>
        <w:tc>
          <w:tcPr>
            <w:tcW w:type="dxa" w:w="10348"/>
            <w:gridSpan w:val="2"/>
            <w:tcBorders>
              <w:top w:color="000000" w:sz="4" w:val="single"/>
              <w:left w:color="000000" w:sz="4" w:val="single"/>
              <w:bottom w:color="000000" w:sz="4" w:val="single"/>
              <w:right w:color="000000" w:sz="4" w:val="single"/>
            </w:tcBorders>
          </w:tcPr>
          <w:p w14:paraId="A4000000">
            <w:pPr>
              <w:ind w:firstLine="0" w:left="0"/>
              <w:rPr>
                <w:rFonts w:ascii="Times New Roman" w:hAnsi="Times New Roman"/>
                <w:sz w:val="28"/>
              </w:rPr>
            </w:pPr>
            <w:r>
              <w:rPr>
                <w:rFonts w:ascii="Times New Roman" w:hAnsi="Times New Roman"/>
                <w:sz w:val="28"/>
              </w:rPr>
              <w:t xml:space="preserve">Пример: гражданин представляет в сентябре </w:t>
            </w:r>
            <w:r>
              <w:rPr>
                <w:rFonts w:ascii="Times New Roman" w:hAnsi="Times New Roman"/>
                <w:sz w:val="28"/>
              </w:rPr>
              <w:t>2024</w:t>
            </w:r>
            <w:r>
              <w:rPr>
                <w:rFonts w:ascii="Times New Roman" w:hAnsi="Times New Roman"/>
                <w:sz w:val="28"/>
              </w:rPr>
              <w:t xml:space="preserve"> года Сведения в связи с назначением на должность. Отчетной датой является 1 августа </w:t>
            </w:r>
            <w:r>
              <w:rPr>
                <w:rFonts w:ascii="Times New Roman" w:hAnsi="Times New Roman"/>
                <w:sz w:val="28"/>
              </w:rPr>
              <w:t>2024</w:t>
            </w:r>
            <w:r>
              <w:rPr>
                <w:rFonts w:ascii="Times New Roman" w:hAnsi="Times New Roman"/>
                <w:sz w:val="28"/>
              </w:rPr>
              <w:t xml:space="preserve"> года</w:t>
            </w:r>
          </w:p>
        </w:tc>
      </w:tr>
      <w:tr>
        <w:trPr>
          <w:trHeight w:hRule="atLeast" w:val="435"/>
        </w:trPr>
        <w:tc>
          <w:tcPr>
            <w:tcW w:type="dxa" w:w="3119"/>
            <w:tcBorders>
              <w:top w:color="000000" w:sz="4" w:val="single"/>
              <w:left w:color="000000" w:sz="4" w:val="single"/>
              <w:bottom w:color="000000" w:sz="4" w:val="single"/>
              <w:right w:color="000000" w:sz="4" w:val="single"/>
            </w:tcBorders>
          </w:tcPr>
          <w:p w14:paraId="A5000000">
            <w:pPr>
              <w:ind w:firstLine="0" w:left="0"/>
              <w:rPr>
                <w:rFonts w:ascii="Times New Roman" w:hAnsi="Times New Roman"/>
                <w:sz w:val="28"/>
              </w:rPr>
            </w:pPr>
            <w:r>
              <w:rPr>
                <w:rFonts w:ascii="Times New Roman" w:hAnsi="Times New Roman"/>
                <w:sz w:val="28"/>
              </w:rPr>
              <w:t xml:space="preserve">Сыну гражданина 5 мая </w:t>
            </w:r>
            <w:r>
              <w:rPr>
                <w:rFonts w:ascii="Times New Roman" w:hAnsi="Times New Roman"/>
                <w:sz w:val="28"/>
              </w:rPr>
              <w:t>2024</w:t>
            </w:r>
            <w:r>
              <w:rPr>
                <w:rFonts w:ascii="Times New Roman" w:hAnsi="Times New Roman"/>
                <w:sz w:val="28"/>
              </w:rPr>
              <w:t> года исполнилось 18 лет</w:t>
            </w:r>
          </w:p>
        </w:tc>
        <w:tc>
          <w:tcPr>
            <w:tcW w:type="dxa" w:w="7229"/>
            <w:tcBorders>
              <w:top w:color="000000" w:sz="4" w:val="single"/>
              <w:left w:color="000000" w:sz="4" w:val="single"/>
              <w:bottom w:color="000000" w:sz="4" w:val="single"/>
              <w:right w:color="000000" w:sz="4" w:val="single"/>
            </w:tcBorders>
          </w:tcPr>
          <w:p w14:paraId="A6000000">
            <w:pPr>
              <w:ind w:firstLine="0" w:left="0"/>
              <w:rPr>
                <w:rFonts w:ascii="Times New Roman" w:hAnsi="Times New Roman"/>
                <w:sz w:val="28"/>
              </w:rPr>
            </w:pPr>
            <w:r>
              <w:rPr>
                <w:rFonts w:ascii="Times New Roman" w:hAnsi="Times New Roman"/>
                <w:sz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rPr>
              <w:t>2024</w:t>
            </w:r>
            <w:r>
              <w:rPr>
                <w:rFonts w:ascii="Times New Roman" w:hAnsi="Times New Roman"/>
                <w:sz w:val="28"/>
              </w:rPr>
              <w:t> года) сыну гражданина уже исполнилось 18 лет</w:t>
            </w:r>
          </w:p>
        </w:tc>
      </w:tr>
      <w:tr>
        <w:trPr>
          <w:trHeight w:hRule="atLeast" w:val="435"/>
        </w:trPr>
        <w:tc>
          <w:tcPr>
            <w:tcW w:type="dxa" w:w="3119"/>
            <w:tcBorders>
              <w:top w:color="000000" w:sz="4" w:val="single"/>
              <w:left w:color="000000" w:sz="4" w:val="single"/>
              <w:bottom w:color="000000" w:sz="4" w:val="single"/>
              <w:right w:color="000000" w:sz="4" w:val="single"/>
            </w:tcBorders>
          </w:tcPr>
          <w:p w14:paraId="A7000000">
            <w:pPr>
              <w:ind w:firstLine="0" w:left="0"/>
              <w:rPr>
                <w:rFonts w:ascii="Times New Roman" w:hAnsi="Times New Roman"/>
                <w:sz w:val="28"/>
              </w:rPr>
            </w:pPr>
            <w:r>
              <w:rPr>
                <w:rFonts w:ascii="Times New Roman" w:hAnsi="Times New Roman"/>
                <w:sz w:val="28"/>
              </w:rPr>
              <w:t xml:space="preserve">Сыну гражданина 1 августа </w:t>
            </w:r>
            <w:r>
              <w:rPr>
                <w:rFonts w:ascii="Times New Roman" w:hAnsi="Times New Roman"/>
                <w:sz w:val="28"/>
              </w:rPr>
              <w:t>2024</w:t>
            </w:r>
            <w:r>
              <w:rPr>
                <w:rFonts w:ascii="Times New Roman" w:hAnsi="Times New Roman"/>
                <w:sz w:val="28"/>
              </w:rPr>
              <w:t> года исполнилось 18 лет</w:t>
            </w:r>
          </w:p>
        </w:tc>
        <w:tc>
          <w:tcPr>
            <w:tcW w:type="dxa" w:w="7229"/>
            <w:tcBorders>
              <w:top w:color="000000" w:sz="4" w:val="single"/>
              <w:left w:color="000000" w:sz="4" w:val="single"/>
              <w:bottom w:color="000000" w:sz="4" w:val="single"/>
              <w:right w:color="000000" w:sz="4" w:val="single"/>
            </w:tcBorders>
          </w:tcPr>
          <w:p w14:paraId="A8000000">
            <w:pPr>
              <w:ind w:firstLine="0" w:left="0"/>
              <w:rPr>
                <w:rFonts w:ascii="Times New Roman" w:hAnsi="Times New Roman"/>
                <w:sz w:val="28"/>
              </w:rPr>
            </w:pPr>
            <w:r>
              <w:rPr>
                <w:rFonts w:ascii="Times New Roman" w:hAnsi="Times New Roman"/>
                <w:sz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rPr>
              <w:t>2024</w:t>
            </w:r>
            <w:r>
              <w:rPr>
                <w:rFonts w:ascii="Times New Roman" w:hAnsi="Times New Roman"/>
                <w:sz w:val="28"/>
              </w:rPr>
              <w:t xml:space="preserve"> года. Таким образом, по состоянию на отчетную дату (1 августа </w:t>
            </w:r>
            <w:r>
              <w:rPr>
                <w:rFonts w:ascii="Times New Roman" w:hAnsi="Times New Roman"/>
                <w:sz w:val="28"/>
              </w:rPr>
              <w:t>2024</w:t>
            </w:r>
            <w:r>
              <w:rPr>
                <w:rFonts w:ascii="Times New Roman" w:hAnsi="Times New Roman"/>
                <w:sz w:val="28"/>
              </w:rPr>
              <w:t> года) он еще являлся несовершеннолетним</w:t>
            </w:r>
          </w:p>
        </w:tc>
      </w:tr>
      <w:tr>
        <w:trPr>
          <w:trHeight w:hRule="atLeast" w:val="435"/>
        </w:trPr>
        <w:tc>
          <w:tcPr>
            <w:tcW w:type="dxa" w:w="3119"/>
            <w:tcBorders>
              <w:top w:color="000000" w:sz="4" w:val="single"/>
              <w:left w:color="000000" w:sz="4" w:val="single"/>
              <w:bottom w:color="000000" w:sz="4" w:val="single"/>
              <w:right w:color="000000" w:sz="4" w:val="single"/>
            </w:tcBorders>
          </w:tcPr>
          <w:p w14:paraId="A9000000">
            <w:pPr>
              <w:ind w:firstLine="0" w:left="0"/>
              <w:rPr>
                <w:rFonts w:ascii="Times New Roman" w:hAnsi="Times New Roman"/>
                <w:sz w:val="28"/>
              </w:rPr>
            </w:pPr>
            <w:r>
              <w:rPr>
                <w:rFonts w:ascii="Times New Roman" w:hAnsi="Times New Roman"/>
                <w:sz w:val="28"/>
              </w:rPr>
              <w:t xml:space="preserve">Сыну гражданина 17 августа </w:t>
            </w:r>
            <w:r>
              <w:rPr>
                <w:rFonts w:ascii="Times New Roman" w:hAnsi="Times New Roman"/>
                <w:sz w:val="28"/>
              </w:rPr>
              <w:t>2024</w:t>
            </w:r>
            <w:r>
              <w:rPr>
                <w:rFonts w:ascii="Times New Roman" w:hAnsi="Times New Roman"/>
                <w:sz w:val="28"/>
              </w:rPr>
              <w:t> года исполнилось 18 лет</w:t>
            </w:r>
          </w:p>
        </w:tc>
        <w:tc>
          <w:tcPr>
            <w:tcW w:type="dxa" w:w="7229"/>
            <w:tcBorders>
              <w:top w:color="000000" w:sz="4" w:val="single"/>
              <w:left w:color="000000" w:sz="4" w:val="single"/>
              <w:bottom w:color="000000" w:sz="4" w:val="single"/>
              <w:right w:color="000000" w:sz="4" w:val="single"/>
            </w:tcBorders>
          </w:tcPr>
          <w:p w14:paraId="AA000000">
            <w:pPr>
              <w:ind w:firstLine="0" w:left="0"/>
              <w:rPr>
                <w:rFonts w:ascii="Times New Roman" w:hAnsi="Times New Roman"/>
                <w:sz w:val="28"/>
              </w:rPr>
            </w:pPr>
            <w:r>
              <w:rPr>
                <w:rFonts w:ascii="Times New Roman" w:hAnsi="Times New Roman"/>
                <w:sz w:val="28"/>
              </w:rPr>
              <w:t xml:space="preserve">Сведения в отношении сына представляются, поскольку по состоянию на отчетную дату (1 августа </w:t>
            </w:r>
            <w:r>
              <w:rPr>
                <w:rFonts w:ascii="Times New Roman" w:hAnsi="Times New Roman"/>
                <w:sz w:val="28"/>
              </w:rPr>
              <w:t>2024</w:t>
            </w:r>
            <w:r>
              <w:rPr>
                <w:rFonts w:ascii="Times New Roman" w:hAnsi="Times New Roman"/>
                <w:sz w:val="28"/>
              </w:rPr>
              <w:t xml:space="preserve"> года) сын гражданина являлся несовершеннолетним </w:t>
            </w:r>
          </w:p>
        </w:tc>
      </w:tr>
    </w:tbl>
    <w:p w14:paraId="AB000000">
      <w:pPr>
        <w:pStyle w:val="Style_3"/>
        <w:numPr>
          <w:ilvl w:val="0"/>
          <w:numId w:val="1"/>
        </w:numPr>
        <w:ind w:firstLine="567" w:left="0"/>
        <w:rPr>
          <w:rFonts w:ascii="Times New Roman" w:hAnsi="Times New Roman"/>
          <w:sz w:val="28"/>
        </w:rPr>
      </w:pPr>
      <w:r>
        <w:rPr>
          <w:rFonts w:ascii="Times New Roman" w:hAnsi="Times New Roman"/>
          <w:sz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AC000000">
      <w:pPr>
        <w:pStyle w:val="Style_3"/>
        <w:numPr>
          <w:ilvl w:val="0"/>
          <w:numId w:val="1"/>
        </w:numPr>
        <w:ind w:firstLine="567" w:left="0"/>
        <w:rPr>
          <w:rFonts w:ascii="Times New Roman" w:hAnsi="Times New Roman"/>
          <w:sz w:val="28"/>
        </w:rPr>
      </w:pPr>
      <w:r>
        <w:rPr>
          <w:rFonts w:ascii="Times New Roman" w:hAnsi="Times New Roman"/>
          <w:sz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AD000000">
      <w:pPr>
        <w:pStyle w:val="Style_3"/>
        <w:ind w:firstLine="567" w:left="0"/>
        <w:rPr>
          <w:rFonts w:ascii="Times New Roman" w:hAnsi="Times New Roman"/>
          <w:b w:val="1"/>
          <w:sz w:val="28"/>
        </w:rPr>
      </w:pPr>
      <w:r>
        <w:rPr>
          <w:rFonts w:ascii="Times New Roman" w:hAnsi="Times New Roman"/>
          <w:b w:val="1"/>
          <w:sz w:val="28"/>
        </w:rPr>
        <w:t>Уточнение представленных Сведений</w:t>
      </w:r>
    </w:p>
    <w:p w14:paraId="AE000000">
      <w:pPr>
        <w:pStyle w:val="Style_3"/>
        <w:numPr>
          <w:ilvl w:val="0"/>
          <w:numId w:val="1"/>
        </w:numPr>
        <w:ind w:firstLine="567" w:left="0"/>
        <w:rPr>
          <w:rFonts w:ascii="Times New Roman" w:hAnsi="Times New Roman"/>
          <w:sz w:val="28"/>
        </w:rPr>
      </w:pPr>
      <w:r>
        <w:rPr>
          <w:rFonts w:ascii="Times New Roman" w:hAnsi="Times New Roman"/>
          <w:sz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AF000000">
      <w:pPr>
        <w:pStyle w:val="Style_3"/>
        <w:numPr>
          <w:ilvl w:val="0"/>
          <w:numId w:val="1"/>
        </w:numPr>
        <w:ind w:firstLine="567" w:left="0"/>
        <w:rPr>
          <w:rFonts w:ascii="Times New Roman" w:hAnsi="Times New Roman"/>
          <w:sz w:val="28"/>
        </w:rPr>
      </w:pPr>
      <w:r>
        <w:rPr>
          <w:rFonts w:ascii="Times New Roman" w:hAnsi="Times New Roman"/>
          <w:sz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B0000000">
      <w:pPr>
        <w:pStyle w:val="Style_3"/>
        <w:numPr>
          <w:ilvl w:val="0"/>
          <w:numId w:val="1"/>
        </w:numPr>
        <w:ind w:firstLine="567" w:left="0"/>
        <w:rPr>
          <w:rFonts w:ascii="Times New Roman" w:hAnsi="Times New Roman"/>
          <w:sz w:val="28"/>
        </w:rPr>
      </w:pPr>
      <w:r>
        <w:rPr>
          <w:rFonts w:ascii="Times New Roman" w:hAnsi="Times New Roman"/>
          <w:sz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B1000000">
      <w:pPr>
        <w:pStyle w:val="Style_3"/>
        <w:numPr>
          <w:ilvl w:val="0"/>
          <w:numId w:val="1"/>
        </w:numPr>
        <w:ind w:firstLine="567" w:left="0"/>
        <w:rPr>
          <w:rFonts w:ascii="Times New Roman" w:hAnsi="Times New Roman"/>
          <w:sz w:val="28"/>
        </w:rPr>
      </w:pPr>
      <w:r>
        <w:rPr>
          <w:rFonts w:ascii="Times New Roman" w:hAnsi="Times New Roman"/>
          <w:sz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B2000000">
      <w:pPr>
        <w:pStyle w:val="Style_3"/>
        <w:numPr>
          <w:ilvl w:val="0"/>
          <w:numId w:val="1"/>
        </w:numPr>
        <w:ind w:firstLine="567" w:left="0"/>
        <w:rPr>
          <w:rFonts w:ascii="Times New Roman" w:hAnsi="Times New Roman"/>
          <w:sz w:val="28"/>
        </w:rPr>
      </w:pPr>
      <w:r>
        <w:rPr>
          <w:rFonts w:ascii="Times New Roman" w:hAnsi="Times New Roman"/>
          <w:sz w:val="28"/>
        </w:rPr>
        <w:t>Представление уточненных Сведений за предыдущие декларационные кампании не предусмотрено. В случае выявления</w:t>
      </w:r>
      <w:r>
        <w:rPr>
          <w:rFonts w:ascii="Times New Roman" w:hAnsi="Times New Roman"/>
          <w:sz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Pr>
          <w:rFonts w:ascii="Times New Roman" w:hAnsi="Times New Roman"/>
          <w:sz w:val="28"/>
        </w:rPr>
        <w:t xml:space="preserve">служащему (работнику) рекомендуется к представляемой в </w:t>
      </w:r>
      <w:r>
        <w:rPr>
          <w:rFonts w:ascii="Times New Roman" w:hAnsi="Times New Roman"/>
          <w:sz w:val="28"/>
        </w:rPr>
        <w:t>2024</w:t>
      </w:r>
      <w:r>
        <w:rPr>
          <w:rFonts w:ascii="Times New Roman" w:hAnsi="Times New Roman"/>
          <w:sz w:val="28"/>
        </w:rPr>
        <w:t xml:space="preserve"> году справке приложить соответствующие письменные пояснения</w:t>
      </w:r>
      <w:r>
        <w:rPr>
          <w:rFonts w:ascii="Times New Roman" w:hAnsi="Times New Roman"/>
          <w:sz w:val="28"/>
        </w:rPr>
        <w:t xml:space="preserve"> (например</w:t>
      </w:r>
      <w:r>
        <w:rPr>
          <w:rFonts w:ascii="Times New Roman" w:hAnsi="Times New Roman"/>
          <w:sz w:val="28"/>
        </w:rPr>
        <w:t>, ситуации, связанные с выявлением</w:t>
      </w:r>
      <w:r>
        <w:rPr>
          <w:rFonts w:ascii="Times New Roman" w:hAnsi="Times New Roman"/>
          <w:sz w:val="28"/>
        </w:rPr>
        <w:t xml:space="preserve"> счет</w:t>
      </w:r>
      <w:r>
        <w:rPr>
          <w:rFonts w:ascii="Times New Roman" w:hAnsi="Times New Roman"/>
          <w:sz w:val="28"/>
        </w:rPr>
        <w:t>а в кредитной организации, отрытого в 202</w:t>
      </w:r>
      <w:r>
        <w:rPr>
          <w:rFonts w:ascii="Times New Roman" w:hAnsi="Times New Roman"/>
          <w:sz w:val="28"/>
        </w:rPr>
        <w:t>2</w:t>
      </w:r>
      <w:r>
        <w:rPr>
          <w:rFonts w:ascii="Times New Roman" w:hAnsi="Times New Roman"/>
          <w:sz w:val="28"/>
        </w:rPr>
        <w:t xml:space="preserve"> году, но не отраженного в справке, представленной в рамках декларационной кампании </w:t>
      </w:r>
      <w:r>
        <w:rPr>
          <w:rFonts w:ascii="Times New Roman" w:hAnsi="Times New Roman"/>
          <w:sz w:val="28"/>
        </w:rPr>
        <w:t>2023</w:t>
      </w:r>
      <w:r>
        <w:rPr>
          <w:rFonts w:ascii="Times New Roman" w:hAnsi="Times New Roman"/>
          <w:sz w:val="28"/>
        </w:rPr>
        <w:t xml:space="preserve"> года</w:t>
      </w:r>
      <w:r>
        <w:rPr>
          <w:rFonts w:ascii="Times New Roman" w:hAnsi="Times New Roman"/>
          <w:sz w:val="28"/>
        </w:rPr>
        <w:t>)</w:t>
      </w:r>
      <w:r>
        <w:rPr>
          <w:rFonts w:ascii="Times New Roman" w:hAnsi="Times New Roman"/>
          <w:sz w:val="28"/>
        </w:rPr>
        <w:t xml:space="preserve">. </w:t>
      </w:r>
    </w:p>
    <w:p w14:paraId="B3000000">
      <w:pPr>
        <w:pStyle w:val="Style_3"/>
        <w:numPr>
          <w:ilvl w:val="0"/>
          <w:numId w:val="1"/>
        </w:numPr>
        <w:ind w:firstLine="567" w:left="0"/>
        <w:rPr>
          <w:rFonts w:ascii="Times New Roman" w:hAnsi="Times New Roman"/>
          <w:sz w:val="28"/>
        </w:rPr>
      </w:pPr>
      <w:r>
        <w:rPr>
          <w:rFonts w:ascii="Times New Roman" w:hAnsi="Times New Roman"/>
          <w:sz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B4000000">
      <w:pPr>
        <w:ind w:firstLine="567" w:left="0"/>
        <w:rPr>
          <w:rFonts w:ascii="Times New Roman" w:hAnsi="Times New Roman"/>
          <w:b w:val="1"/>
          <w:sz w:val="28"/>
        </w:rPr>
      </w:pPr>
      <w:r>
        <w:rPr>
          <w:rFonts w:ascii="Times New Roman" w:hAnsi="Times New Roman"/>
          <w:b w:val="1"/>
          <w:sz w:val="28"/>
        </w:rPr>
        <w:t xml:space="preserve">Рекомендуемые действия при невозможности </w:t>
      </w:r>
      <w:r>
        <w:rPr>
          <w:rFonts w:ascii="Times New Roman" w:hAnsi="Times New Roman"/>
          <w:b w:val="1"/>
          <w:sz w:val="28"/>
        </w:rPr>
        <w:t xml:space="preserve">по объективным </w:t>
      </w:r>
      <w:r>
        <w:rPr>
          <w:rFonts w:ascii="Times New Roman" w:hAnsi="Times New Roman"/>
          <w:b w:val="1"/>
          <w:sz w:val="28"/>
        </w:rPr>
        <w:t xml:space="preserve">причинам </w:t>
      </w:r>
      <w:r>
        <w:rPr>
          <w:rFonts w:ascii="Times New Roman" w:hAnsi="Times New Roman"/>
          <w:b w:val="1"/>
          <w:sz w:val="28"/>
        </w:rPr>
        <w:t>представить Сведения в отношении члена семьи</w:t>
      </w:r>
    </w:p>
    <w:p w14:paraId="B5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Pr>
          <w:rFonts w:ascii="Times New Roman" w:hAnsi="Times New Roman"/>
          <w:sz w:val="28"/>
        </w:rPr>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rPr>
        <w:t> </w:t>
      </w:r>
      <w:r>
        <w:rPr>
          <w:rFonts w:ascii="Times New Roman" w:hAnsi="Times New Roman"/>
          <w:sz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rPr>
        <w:t> </w:t>
      </w:r>
      <w:r>
        <w:rPr>
          <w:rFonts w:ascii="Times New Roman" w:hAnsi="Times New Roman"/>
          <w:sz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rPr>
        <w:t>ом</w:t>
      </w:r>
      <w:r>
        <w:rPr>
          <w:rFonts w:ascii="Times New Roman" w:hAnsi="Times New Roman"/>
          <w:sz w:val="28"/>
        </w:rPr>
        <w:t xml:space="preserve"> Всероссийского казачьего общества</w:t>
      </w:r>
      <w:r>
        <w:rPr>
          <w:rFonts w:ascii="Times New Roman" w:hAnsi="Times New Roman"/>
          <w:sz w:val="28"/>
        </w:rPr>
        <w:t>,</w:t>
      </w:r>
      <w:r>
        <w:rPr>
          <w:rFonts w:ascii="Times New Roman" w:hAnsi="Times New Roman"/>
          <w:sz w:val="28"/>
        </w:rPr>
        <w:t xml:space="preserve"> </w:t>
      </w:r>
      <w:r>
        <w:rPr>
          <w:rFonts w:ascii="Times New Roman" w:hAnsi="Times New Roman"/>
          <w:sz w:val="28"/>
        </w:rPr>
        <w:t>гражданином</w:t>
      </w:r>
      <w:r>
        <w:rPr>
          <w:rFonts w:ascii="Times New Roman" w:hAnsi="Times New Roman"/>
          <w:sz w:val="28"/>
        </w:rPr>
        <w:t>,</w:t>
      </w:r>
      <w:r>
        <w:rPr>
          <w:rFonts w:ascii="Times New Roman" w:hAnsi="Times New Roman"/>
          <w:sz w:val="28"/>
        </w:rPr>
        <w:t xml:space="preserve"> претендующим на замещение должности атамана Всероссийского казачьего общества, и атаманом</w:t>
      </w:r>
      <w:r>
        <w:rPr>
          <w:rFonts w:ascii="Times New Roman" w:hAnsi="Times New Roman"/>
          <w:sz w:val="28"/>
        </w:rPr>
        <w:t xml:space="preserve"> войсков</w:t>
      </w:r>
      <w:r>
        <w:rPr>
          <w:rFonts w:ascii="Times New Roman" w:hAnsi="Times New Roman"/>
          <w:sz w:val="28"/>
        </w:rPr>
        <w:t>ого</w:t>
      </w:r>
      <w:r>
        <w:rPr>
          <w:rFonts w:ascii="Times New Roman" w:hAnsi="Times New Roman"/>
          <w:sz w:val="28"/>
        </w:rPr>
        <w:t xml:space="preserve"> казачь</w:t>
      </w:r>
      <w:r>
        <w:rPr>
          <w:rFonts w:ascii="Times New Roman" w:hAnsi="Times New Roman"/>
          <w:sz w:val="28"/>
        </w:rPr>
        <w:t>его</w:t>
      </w:r>
      <w:r>
        <w:rPr>
          <w:rFonts w:ascii="Times New Roman" w:hAnsi="Times New Roman"/>
          <w:sz w:val="28"/>
        </w:rPr>
        <w:t xml:space="preserve"> обществ</w:t>
      </w:r>
      <w:r>
        <w:rPr>
          <w:rFonts w:ascii="Times New Roman" w:hAnsi="Times New Roman"/>
          <w:sz w:val="28"/>
        </w:rPr>
        <w:t>а</w:t>
      </w:r>
      <w:r>
        <w:rPr>
          <w:rFonts w:ascii="Times New Roman" w:hAnsi="Times New Roman"/>
          <w:sz w:val="28"/>
        </w:rPr>
        <w:t>, внесенн</w:t>
      </w:r>
      <w:r>
        <w:rPr>
          <w:rFonts w:ascii="Times New Roman" w:hAnsi="Times New Roman"/>
          <w:sz w:val="28"/>
        </w:rPr>
        <w:t>ого</w:t>
      </w:r>
      <w:r>
        <w:rPr>
          <w:rFonts w:ascii="Times New Roman" w:hAnsi="Times New Roman"/>
          <w:sz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rPr>
        <w:t xml:space="preserve">дента Российской Федерации от 9 </w:t>
      </w:r>
      <w:r>
        <w:rPr>
          <w:rFonts w:ascii="Times New Roman" w:hAnsi="Times New Roman"/>
          <w:sz w:val="28"/>
        </w:rPr>
        <w:t>октября 2017</w:t>
      </w:r>
      <w:r>
        <w:rPr>
          <w:rFonts w:ascii="Times New Roman" w:hAnsi="Times New Roman"/>
          <w:sz w:val="28"/>
        </w:rPr>
        <w:t xml:space="preserve"> </w:t>
      </w:r>
      <w:r>
        <w:rPr>
          <w:rFonts w:ascii="Times New Roman" w:hAnsi="Times New Roman"/>
          <w:sz w:val="28"/>
        </w:rPr>
        <w:t>г. № 472 "О представлении атаман</w:t>
      </w:r>
      <w:r>
        <w:rPr>
          <w:rFonts w:ascii="Times New Roman" w:hAnsi="Times New Roman"/>
          <w:sz w:val="28"/>
        </w:rPr>
        <w:t>ом</w:t>
      </w:r>
      <w:r>
        <w:rPr>
          <w:rFonts w:ascii="Times New Roman" w:hAnsi="Times New Roman"/>
          <w:sz w:val="28"/>
        </w:rPr>
        <w:t xml:space="preserve"> Всероссийского казачьего общества</w:t>
      </w:r>
      <w:r>
        <w:rPr>
          <w:rFonts w:ascii="Times New Roman" w:hAnsi="Times New Roman"/>
          <w:sz w:val="28"/>
        </w:rPr>
        <w:t>, гражданином</w:t>
      </w:r>
      <w:r>
        <w:rPr>
          <w:rFonts w:ascii="Times New Roman" w:hAnsi="Times New Roman"/>
          <w:sz w:val="28"/>
        </w:rPr>
        <w:t>,</w:t>
      </w:r>
      <w:r>
        <w:rPr>
          <w:rFonts w:ascii="Times New Roman" w:hAnsi="Times New Roman"/>
          <w:sz w:val="28"/>
        </w:rPr>
        <w:t xml:space="preserve"> претендующим на замещение должности атамана Всероссийского казачьего общества, и атаманом</w:t>
      </w:r>
      <w:r>
        <w:rPr>
          <w:rFonts w:ascii="Times New Roman" w:hAnsi="Times New Roman"/>
          <w:sz w:val="28"/>
        </w:rPr>
        <w:t xml:space="preserve"> войсков</w:t>
      </w:r>
      <w:r>
        <w:rPr>
          <w:rFonts w:ascii="Times New Roman" w:hAnsi="Times New Roman"/>
          <w:sz w:val="28"/>
        </w:rPr>
        <w:t>ого</w:t>
      </w:r>
      <w:r>
        <w:rPr>
          <w:rFonts w:ascii="Times New Roman" w:hAnsi="Times New Roman"/>
          <w:sz w:val="28"/>
        </w:rPr>
        <w:t xml:space="preserve"> казачь</w:t>
      </w:r>
      <w:r>
        <w:rPr>
          <w:rFonts w:ascii="Times New Roman" w:hAnsi="Times New Roman"/>
          <w:sz w:val="28"/>
        </w:rPr>
        <w:t>его</w:t>
      </w:r>
      <w:r>
        <w:rPr>
          <w:rFonts w:ascii="Times New Roman" w:hAnsi="Times New Roman"/>
          <w:sz w:val="28"/>
        </w:rPr>
        <w:t xml:space="preserve"> обществ</w:t>
      </w:r>
      <w:r>
        <w:rPr>
          <w:rFonts w:ascii="Times New Roman" w:hAnsi="Times New Roman"/>
          <w:sz w:val="28"/>
        </w:rPr>
        <w:t>а</w:t>
      </w:r>
      <w:r>
        <w:rPr>
          <w:rFonts w:ascii="Times New Roman" w:hAnsi="Times New Roman"/>
          <w:sz w:val="28"/>
        </w:rPr>
        <w:t>, внесенн</w:t>
      </w:r>
      <w:r>
        <w:rPr>
          <w:rFonts w:ascii="Times New Roman" w:hAnsi="Times New Roman"/>
          <w:sz w:val="28"/>
        </w:rPr>
        <w:t>ого</w:t>
      </w:r>
      <w:r>
        <w:rPr>
          <w:rFonts w:ascii="Times New Roman" w:hAnsi="Times New Roman"/>
          <w:sz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B6000000">
      <w:pPr>
        <w:pStyle w:val="Style_3"/>
        <w:tabs>
          <w:tab w:leader="none" w:pos="1134" w:val="left"/>
        </w:tabs>
        <w:ind w:firstLine="567" w:left="0"/>
        <w:rPr>
          <w:rFonts w:ascii="Times New Roman" w:hAnsi="Times New Roman"/>
          <w:sz w:val="28"/>
        </w:rPr>
      </w:pPr>
      <w:r>
        <w:rPr>
          <w:rFonts w:ascii="Times New Roman" w:hAnsi="Times New Roman"/>
          <w:sz w:val="28"/>
        </w:rPr>
        <w:t xml:space="preserve">Дополнительная информация </w:t>
      </w:r>
      <w:r>
        <w:rPr>
          <w:rFonts w:ascii="Times New Roman" w:hAnsi="Times New Roman"/>
          <w:sz w:val="28"/>
        </w:rPr>
        <w:t xml:space="preserve">содержится </w:t>
      </w:r>
      <w:r>
        <w:rPr>
          <w:rFonts w:ascii="Times New Roman" w:hAnsi="Times New Roman"/>
          <w:sz w:val="28"/>
        </w:rPr>
        <w:t>в Обзоре</w:t>
      </w:r>
      <w:r>
        <w:rPr>
          <w:rFonts w:ascii="Times New Roman" w:hAnsi="Times New Roman"/>
          <w:sz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rPr>
        <w:t xml:space="preserve"> (</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"https://mintrud.gov.ru/ministry/programms/anticorruption/9/24"</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https://mintrud.gov.ru/ministry/programms/anticorruption/9/24</w:t>
      </w:r>
      <w:r>
        <w:rPr>
          <w:rStyle w:val="Style_4_ch"/>
          <w:rFonts w:ascii="Times New Roman" w:hAnsi="Times New Roman"/>
          <w:sz w:val="28"/>
        </w:rPr>
        <w:fldChar w:fldCharType="end"/>
      </w:r>
      <w:r>
        <w:rPr>
          <w:rFonts w:ascii="Times New Roman" w:hAnsi="Times New Roman"/>
          <w:sz w:val="28"/>
        </w:rPr>
        <w:t xml:space="preserve">). </w:t>
      </w:r>
    </w:p>
    <w:p w14:paraId="B7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 xml:space="preserve">Заявление подается в порядке, установленном нормативным правовым актом органа </w:t>
      </w:r>
      <w:r>
        <w:rPr>
          <w:rFonts w:ascii="Times New Roman" w:hAnsi="Times New Roman"/>
          <w:sz w:val="28"/>
        </w:rPr>
        <w:t>публичной власти или актом организации.</w:t>
      </w:r>
    </w:p>
    <w:p w14:paraId="B8000000">
      <w:pPr>
        <w:pStyle w:val="Style_3"/>
        <w:tabs>
          <w:tab w:leader="none" w:pos="1134" w:val="left"/>
        </w:tabs>
        <w:ind w:firstLine="567" w:left="0"/>
        <w:rPr>
          <w:rFonts w:ascii="Times New Roman" w:hAnsi="Times New Roman"/>
          <w:sz w:val="28"/>
        </w:rPr>
      </w:pPr>
      <w:r>
        <w:rPr>
          <w:rFonts w:ascii="Times New Roman" w:hAnsi="Times New Roman"/>
          <w:sz w:val="28"/>
        </w:rPr>
        <w:t>Заявление при наличии длящихся обстоятельств подается ежегодно. При этом подача рассматри</w:t>
      </w:r>
      <w:r>
        <w:rPr>
          <w:rFonts w:ascii="Times New Roman" w:hAnsi="Times New Roman"/>
          <w:sz w:val="28"/>
        </w:rPr>
        <w:t>ваемого заявления не предполагает необходимость</w:t>
      </w:r>
      <w:r>
        <w:rPr>
          <w:rFonts w:ascii="Times New Roman" w:hAnsi="Times New Roman"/>
          <w:sz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B9000000">
      <w:pPr>
        <w:pStyle w:val="Style_3"/>
        <w:numPr>
          <w:ilvl w:val="0"/>
          <w:numId w:val="1"/>
        </w:numPr>
        <w:ind w:firstLine="567" w:left="0"/>
        <w:rPr>
          <w:rFonts w:ascii="Times New Roman" w:hAnsi="Times New Roman"/>
          <w:sz w:val="28"/>
        </w:rPr>
      </w:pPr>
      <w:r>
        <w:rPr>
          <w:rFonts w:ascii="Times New Roman" w:hAnsi="Times New Roman"/>
          <w:sz w:val="28"/>
        </w:rPr>
        <w:t>Заявление должно быть направлено до истечения срока, установленного для представления служащим (работником) Сведений.</w:t>
      </w:r>
    </w:p>
    <w:p w14:paraId="BA000000">
      <w:pPr>
        <w:pStyle w:val="Style_3"/>
        <w:ind w:firstLine="567" w:left="0"/>
        <w:rPr>
          <w:rFonts w:ascii="Times New Roman" w:hAnsi="Times New Roman"/>
          <w:sz w:val="28"/>
        </w:rPr>
      </w:pPr>
      <w:r>
        <w:rPr>
          <w:rFonts w:ascii="Times New Roman" w:hAnsi="Times New Roman"/>
          <w:sz w:val="28"/>
        </w:rPr>
        <w:t>Заявление подается (таблица № 4):</w:t>
      </w:r>
    </w:p>
    <w:p w14:paraId="BB000000">
      <w:pPr>
        <w:ind w:firstLine="851" w:left="0"/>
        <w:rPr>
          <w:rFonts w:ascii="Times New Roman" w:hAnsi="Times New Roman"/>
          <w:sz w:val="28"/>
        </w:rPr>
      </w:pPr>
    </w:p>
    <w:tbl>
      <w:tblPr>
        <w:tblStyle w:val="Style_6"/>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23"/>
        <w:gridCol w:w="7125"/>
      </w:tblGrid>
      <w:tr>
        <w:tc>
          <w:tcPr>
            <w:tcW w:type="dxa" w:w="3223"/>
            <w:tcBorders>
              <w:top w:color="000000" w:sz="4" w:val="single"/>
              <w:left w:color="000000" w:sz="4" w:val="single"/>
              <w:bottom w:color="000000" w:sz="4" w:val="single"/>
              <w:right w:color="000000" w:sz="4" w:val="single"/>
            </w:tcBorders>
            <w:shd w:fill="auto" w:val="clear"/>
          </w:tcPr>
          <w:p w14:paraId="BC000000">
            <w:pPr>
              <w:ind w:firstLine="0" w:left="0"/>
              <w:rPr>
                <w:rFonts w:ascii="Times New Roman" w:hAnsi="Times New Roman"/>
                <w:sz w:val="28"/>
              </w:rPr>
            </w:pPr>
            <w:r>
              <w:rPr>
                <w:rFonts w:ascii="Times New Roman" w:hAnsi="Times New Roman"/>
                <w:sz w:val="28"/>
              </w:rPr>
              <w:t>В Управление Президента Российской Федерации по вопросам</w:t>
            </w:r>
            <w:r>
              <w:rPr>
                <w:rFonts w:ascii="Times New Roman" w:hAnsi="Times New Roman"/>
                <w:sz w:val="28"/>
              </w:rPr>
              <w:t xml:space="preserve"> государственной службы, кадров </w:t>
            </w:r>
            <w:r>
              <w:rPr>
                <w:rFonts w:ascii="Times New Roman" w:hAnsi="Times New Roman"/>
                <w:sz w:val="28"/>
              </w:rPr>
              <w:t xml:space="preserve">и </w:t>
            </w:r>
            <w:r>
              <w:rPr>
                <w:rFonts w:ascii="Times New Roman" w:hAnsi="Times New Roman"/>
                <w:sz w:val="28"/>
              </w:rPr>
              <w:t xml:space="preserve"> </w:t>
            </w:r>
            <w:r>
              <w:rPr>
                <w:rFonts w:ascii="Times New Roman" w:hAnsi="Times New Roman"/>
                <w:sz w:val="28"/>
              </w:rPr>
              <w:t>противодействия</w:t>
            </w:r>
            <w:r>
              <w:rPr>
                <w:rFonts w:ascii="Times New Roman" w:hAnsi="Times New Roman"/>
                <w:sz w:val="28"/>
              </w:rPr>
              <w:t xml:space="preserve"> коррупции</w:t>
            </w:r>
          </w:p>
        </w:tc>
        <w:tc>
          <w:tcPr>
            <w:tcW w:type="dxa" w:w="7125"/>
            <w:tcBorders>
              <w:top w:color="000000" w:sz="4" w:val="single"/>
              <w:left w:color="000000" w:sz="4" w:val="single"/>
              <w:bottom w:color="000000" w:sz="4" w:val="single"/>
              <w:right w:color="000000" w:sz="4" w:val="single"/>
            </w:tcBorders>
            <w:shd w:fill="auto" w:val="clear"/>
          </w:tcPr>
          <w:p w14:paraId="BD000000">
            <w:pPr>
              <w:ind w:firstLine="0" w:left="0"/>
              <w:rPr>
                <w:rFonts w:ascii="Times New Roman" w:hAnsi="Times New Roman"/>
                <w:sz w:val="28"/>
              </w:rPr>
            </w:pPr>
            <w:r>
              <w:rPr>
                <w:rFonts w:ascii="Times New Roman" w:hAnsi="Times New Roman"/>
                <w:sz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rPr>
              <w:t xml:space="preserve">публично-правовых </w:t>
            </w:r>
            <w:r>
              <w:rPr>
                <w:rFonts w:ascii="Times New Roman" w:hAnsi="Times New Roman"/>
                <w:sz w:val="28"/>
              </w:rPr>
              <w:t>компаниях</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Pr>
                <w:rFonts w:ascii="Times New Roman" w:hAnsi="Times New Roman"/>
                <w:sz w:val="28"/>
              </w:rPr>
              <w:t>должности заместителя Председателя Центрального банка Российской Федерации, члена Со</w:t>
            </w:r>
            <w:r>
              <w:rPr>
                <w:rFonts w:ascii="Times New Roman" w:hAnsi="Times New Roman"/>
                <w:sz w:val="28"/>
              </w:rPr>
              <w:t>вета директоров Центрального б</w:t>
            </w:r>
            <w:r>
              <w:rPr>
                <w:rFonts w:ascii="Times New Roman" w:hAnsi="Times New Roman"/>
                <w:sz w:val="28"/>
              </w:rPr>
              <w:t>анка России, а также главн</w:t>
            </w:r>
            <w:r>
              <w:rPr>
                <w:rFonts w:ascii="Times New Roman" w:hAnsi="Times New Roman"/>
                <w:sz w:val="28"/>
              </w:rPr>
              <w:t xml:space="preserve">ого финансового уполномоченного </w:t>
            </w:r>
            <w:r>
              <w:rPr>
                <w:rFonts w:ascii="Times New Roman" w:hAnsi="Times New Roman"/>
                <w:sz w:val="28"/>
              </w:rPr>
              <w:t>в случае и порядке, которые установлены нормативными правовыми актами Российской Федерации</w:t>
            </w:r>
          </w:p>
        </w:tc>
      </w:tr>
      <w:tr>
        <w:tc>
          <w:tcPr>
            <w:tcW w:type="dxa" w:w="3223"/>
            <w:tcBorders>
              <w:top w:color="000000" w:sz="4" w:val="single"/>
              <w:left w:color="000000" w:sz="4" w:val="single"/>
              <w:bottom w:color="000000" w:sz="4" w:val="single"/>
              <w:right w:color="000000" w:sz="4" w:val="single"/>
            </w:tcBorders>
            <w:shd w:fill="auto" w:val="clear"/>
          </w:tcPr>
          <w:p w14:paraId="BE000000">
            <w:pPr>
              <w:ind w:firstLine="0" w:left="0"/>
              <w:rPr>
                <w:rFonts w:ascii="Times New Roman" w:hAnsi="Times New Roman"/>
                <w:sz w:val="28"/>
              </w:rPr>
            </w:pPr>
            <w:r>
              <w:rPr>
                <w:rFonts w:ascii="Times New Roman" w:hAnsi="Times New Roman"/>
                <w:sz w:val="28"/>
              </w:rPr>
              <w:t xml:space="preserve">В Департамент кадров Правительства Российской Федерации </w:t>
            </w:r>
          </w:p>
        </w:tc>
        <w:tc>
          <w:tcPr>
            <w:tcW w:type="dxa" w:w="7125"/>
            <w:tcBorders>
              <w:top w:color="000000" w:sz="4" w:val="single"/>
              <w:left w:color="000000" w:sz="4" w:val="single"/>
              <w:bottom w:color="000000" w:sz="4" w:val="single"/>
              <w:right w:color="000000" w:sz="4" w:val="single"/>
            </w:tcBorders>
            <w:shd w:fill="auto" w:val="clear"/>
          </w:tcPr>
          <w:p w14:paraId="BF000000">
            <w:pPr>
              <w:ind w:firstLine="0" w:left="0"/>
              <w:rPr>
                <w:rFonts w:ascii="Times New Roman" w:hAnsi="Times New Roman"/>
                <w:sz w:val="28"/>
              </w:rPr>
            </w:pPr>
            <w:r>
              <w:rPr>
                <w:rFonts w:ascii="Times New Roman" w:hAnsi="Times New Roman"/>
                <w:sz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rPr>
              <w:t>публично-правовых компаниях</w:t>
            </w:r>
            <w:r>
              <w:rPr>
                <w:rFonts w:ascii="Times New Roman" w:hAnsi="Times New Roman"/>
                <w:sz w:val="28"/>
              </w:rPr>
              <w:t>,</w:t>
            </w:r>
            <w:r>
              <w:rPr>
                <w:rFonts w:ascii="Times New Roman" w:hAnsi="Times New Roman"/>
                <w:sz w:val="28"/>
              </w:rPr>
              <w:t xml:space="preserve"> </w:t>
            </w:r>
            <w:r>
              <w:rPr>
                <w:rFonts w:ascii="Times New Roman" w:hAnsi="Times New Roman"/>
                <w:sz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c>
          <w:tcPr>
            <w:tcW w:type="dxa" w:w="3223"/>
            <w:tcBorders>
              <w:top w:color="000000" w:sz="4" w:val="single"/>
              <w:left w:color="000000" w:sz="4" w:val="single"/>
              <w:bottom w:color="000000" w:sz="4" w:val="single"/>
              <w:right w:color="000000" w:sz="4" w:val="single"/>
            </w:tcBorders>
            <w:shd w:fill="auto" w:val="clear"/>
          </w:tcPr>
          <w:p w14:paraId="C0000000">
            <w:pPr>
              <w:ind w:firstLine="0" w:left="0"/>
              <w:rPr>
                <w:rFonts w:ascii="Times New Roman" w:hAnsi="Times New Roman"/>
                <w:sz w:val="28"/>
              </w:rPr>
            </w:pPr>
            <w:r>
              <w:rPr>
                <w:rFonts w:ascii="Times New Roman" w:hAnsi="Times New Roman"/>
                <w:sz w:val="28"/>
              </w:rPr>
              <w:t>В подразделение кадровой службы федерального государственного органа по профилактике коррупционных и иных правонарушений</w:t>
            </w:r>
          </w:p>
          <w:p w14:paraId="C1000000">
            <w:pPr>
              <w:ind w:firstLine="0" w:left="0"/>
              <w:rPr>
                <w:rFonts w:ascii="Times New Roman" w:hAnsi="Times New Roman"/>
                <w:sz w:val="28"/>
              </w:rPr>
            </w:pPr>
            <w:r>
              <w:rPr>
                <w:rFonts w:ascii="Times New Roman" w:hAnsi="Times New Roman"/>
                <w:sz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type="dxa" w:w="7125"/>
            <w:tcBorders>
              <w:top w:color="000000" w:sz="4" w:val="single"/>
              <w:left w:color="000000" w:sz="4" w:val="single"/>
              <w:bottom w:color="000000" w:sz="4" w:val="single"/>
              <w:right w:color="000000" w:sz="4" w:val="single"/>
            </w:tcBorders>
            <w:shd w:fill="auto" w:val="clear"/>
          </w:tcPr>
          <w:p w14:paraId="C2000000">
            <w:pPr>
              <w:ind w:firstLine="0" w:left="0"/>
              <w:rPr>
                <w:rFonts w:ascii="Times New Roman" w:hAnsi="Times New Roman"/>
                <w:sz w:val="28"/>
              </w:rPr>
            </w:pPr>
            <w:r>
              <w:rPr>
                <w:rFonts w:ascii="Times New Roman" w:hAnsi="Times New Roman"/>
                <w:sz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c>
          <w:tcPr>
            <w:tcW w:type="dxa" w:w="3223"/>
            <w:tcBorders>
              <w:top w:color="000000" w:sz="4" w:val="single"/>
              <w:left w:color="000000" w:sz="4" w:val="single"/>
              <w:bottom w:color="000000" w:sz="4" w:val="single"/>
              <w:right w:color="000000" w:sz="4" w:val="single"/>
            </w:tcBorders>
            <w:shd w:fill="auto" w:val="clear"/>
          </w:tcPr>
          <w:p w14:paraId="C3000000">
            <w:pPr>
              <w:ind w:firstLine="0" w:left="0"/>
              <w:rPr>
                <w:rFonts w:ascii="Times New Roman" w:hAnsi="Times New Roman"/>
                <w:sz w:val="28"/>
              </w:rPr>
            </w:pPr>
            <w:r>
              <w:rPr>
                <w:rFonts w:ascii="Times New Roman" w:hAnsi="Times New Roman"/>
                <w:sz w:val="28"/>
              </w:rPr>
              <w:t xml:space="preserve">В подразделение по профилактике коррупционных и иных правонарушений государственного внебюджетного фонда, государственной </w:t>
            </w:r>
            <w:r>
              <w:rPr>
                <w:rFonts w:ascii="Times New Roman" w:hAnsi="Times New Roman"/>
                <w:sz w:val="28"/>
              </w:rPr>
              <w:t>корпорации (компании), иной организации, созданной на основании федерального закона</w:t>
            </w:r>
            <w:r>
              <w:rPr>
                <w:rFonts w:ascii="Times New Roman" w:hAnsi="Times New Roman"/>
                <w:sz w:val="28"/>
              </w:rPr>
              <w:t xml:space="preserve">, </w:t>
            </w:r>
            <w:r>
              <w:rPr>
                <w:rFonts w:ascii="Times New Roman" w:hAnsi="Times New Roman"/>
                <w:sz w:val="28"/>
              </w:rPr>
              <w:t>публично-правовой компании</w:t>
            </w:r>
          </w:p>
        </w:tc>
        <w:tc>
          <w:tcPr>
            <w:tcW w:type="dxa" w:w="7125"/>
            <w:tcBorders>
              <w:top w:color="000000" w:sz="4" w:val="single"/>
              <w:left w:color="000000" w:sz="4" w:val="single"/>
              <w:bottom w:color="000000" w:sz="4" w:val="single"/>
              <w:right w:color="000000" w:sz="4" w:val="single"/>
            </w:tcBorders>
            <w:shd w:fill="auto" w:val="clear"/>
          </w:tcPr>
          <w:p w14:paraId="C4000000">
            <w:pPr>
              <w:ind w:firstLine="0" w:left="0"/>
              <w:rPr>
                <w:rFonts w:ascii="Times New Roman" w:hAnsi="Times New Roman"/>
                <w:sz w:val="28"/>
              </w:rPr>
            </w:pPr>
            <w:r>
              <w:rPr>
                <w:rFonts w:ascii="Times New Roman" w:hAnsi="Times New Roman"/>
                <w:sz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rPr>
              <w:t xml:space="preserve">, </w:t>
            </w:r>
            <w:r>
              <w:rPr>
                <w:rFonts w:ascii="Times New Roman" w:hAnsi="Times New Roman"/>
                <w:sz w:val="28"/>
              </w:rPr>
              <w:t>публично-правовых компаний</w:t>
            </w:r>
          </w:p>
        </w:tc>
      </w:tr>
      <w:tr>
        <w:tc>
          <w:tcPr>
            <w:tcW w:type="dxa" w:w="3223"/>
            <w:tcBorders>
              <w:top w:color="000000" w:sz="4" w:val="single"/>
              <w:left w:color="000000" w:sz="4" w:val="single"/>
              <w:bottom w:color="000000" w:sz="4" w:val="single"/>
              <w:right w:color="000000" w:sz="4" w:val="single"/>
            </w:tcBorders>
            <w:shd w:fill="FFFFFF" w:val="clear"/>
          </w:tcPr>
          <w:p w14:paraId="C5000000">
            <w:pPr>
              <w:ind w:firstLine="0" w:left="0"/>
              <w:rPr>
                <w:rFonts w:ascii="Times New Roman" w:hAnsi="Times New Roman"/>
                <w:sz w:val="28"/>
              </w:rPr>
            </w:pPr>
            <w:r>
              <w:rPr>
                <w:rFonts w:ascii="Times New Roman" w:hAnsi="Times New Roman"/>
                <w:sz w:val="28"/>
              </w:rPr>
              <w:t xml:space="preserve">В подразделение по профилактике коррупционных и иных правонарушений Центрального банка Российской Федерации </w:t>
            </w:r>
          </w:p>
        </w:tc>
        <w:tc>
          <w:tcPr>
            <w:tcW w:type="dxa" w:w="7125"/>
            <w:tcBorders>
              <w:top w:color="000000" w:sz="4" w:val="single"/>
              <w:left w:color="000000" w:sz="4" w:val="single"/>
              <w:bottom w:color="000000" w:sz="4" w:val="single"/>
              <w:right w:color="000000" w:sz="4" w:val="single"/>
            </w:tcBorders>
            <w:shd w:fill="FFFFFF" w:val="clear"/>
          </w:tcPr>
          <w:p w14:paraId="C6000000">
            <w:pPr>
              <w:ind w:firstLine="33" w:left="0"/>
              <w:rPr>
                <w:rFonts w:ascii="Times New Roman" w:hAnsi="Times New Roman"/>
                <w:sz w:val="28"/>
              </w:rPr>
            </w:pPr>
            <w:r>
              <w:rPr>
                <w:rFonts w:ascii="Times New Roman" w:hAnsi="Times New Roman"/>
                <w:sz w:val="28"/>
              </w:rPr>
              <w:t>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rPr>
              <w:t xml:space="preserve">, а также </w:t>
            </w:r>
            <w:r>
              <w:rPr>
                <w:rFonts w:ascii="Times New Roman" w:hAnsi="Times New Roman"/>
                <w:sz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Pr>
                <w:rFonts w:ascii="Times New Roman" w:hAnsi="Times New Roman"/>
                <w:sz w:val="28"/>
              </w:rPr>
              <w:t xml:space="preserve"> </w:t>
            </w:r>
          </w:p>
        </w:tc>
      </w:tr>
      <w:tr>
        <w:tc>
          <w:tcPr>
            <w:tcW w:type="dxa" w:w="3223"/>
            <w:tcBorders>
              <w:top w:color="000000" w:sz="4" w:val="single"/>
              <w:left w:color="000000" w:sz="4" w:val="single"/>
              <w:bottom w:color="000000" w:sz="4" w:val="single"/>
              <w:right w:color="000000" w:sz="4" w:val="single"/>
            </w:tcBorders>
            <w:shd w:fill="FFFFFF" w:val="clear"/>
          </w:tcPr>
          <w:p w14:paraId="C7000000">
            <w:pPr>
              <w:ind w:firstLine="0" w:left="0"/>
              <w:rPr>
                <w:rFonts w:ascii="Times New Roman" w:hAnsi="Times New Roman"/>
                <w:sz w:val="28"/>
              </w:rPr>
            </w:pPr>
            <w:r>
              <w:rPr>
                <w:rFonts w:ascii="Times New Roman" w:hAnsi="Times New Roman"/>
                <w:sz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type="dxa" w:w="7125"/>
            <w:tcBorders>
              <w:top w:color="000000" w:sz="4" w:val="single"/>
              <w:left w:color="000000" w:sz="4" w:val="single"/>
              <w:bottom w:color="000000" w:sz="4" w:val="single"/>
              <w:right w:color="000000" w:sz="4" w:val="single"/>
            </w:tcBorders>
            <w:shd w:fill="FFFFFF" w:val="clear"/>
          </w:tcPr>
          <w:p w14:paraId="C8000000">
            <w:pPr>
              <w:ind w:firstLine="33" w:left="0"/>
              <w:rPr>
                <w:rFonts w:ascii="Times New Roman" w:hAnsi="Times New Roman"/>
                <w:sz w:val="28"/>
              </w:rPr>
            </w:pPr>
            <w:r>
              <w:rPr>
                <w:rFonts w:ascii="Times New Roman" w:hAnsi="Times New Roman"/>
                <w:sz w:val="28"/>
              </w:rPr>
              <w:t>атаман</w:t>
            </w:r>
            <w:r>
              <w:rPr>
                <w:rFonts w:ascii="Times New Roman" w:hAnsi="Times New Roman"/>
                <w:sz w:val="28"/>
              </w:rPr>
              <w:t>ом</w:t>
            </w:r>
            <w:r>
              <w:rPr>
                <w:rFonts w:ascii="Times New Roman" w:hAnsi="Times New Roman"/>
                <w:sz w:val="28"/>
              </w:rPr>
              <w:t xml:space="preserve"> Всероссийского казачьего общества</w:t>
            </w:r>
            <w:r>
              <w:rPr>
                <w:rFonts w:ascii="Times New Roman" w:hAnsi="Times New Roman"/>
                <w:sz w:val="28"/>
              </w:rPr>
              <w:t>, гражданином, претендующим на замещение должности атамана Всероссийского казачьего общества,</w:t>
            </w:r>
            <w:r>
              <w:rPr>
                <w:rFonts w:ascii="Times New Roman" w:hAnsi="Times New Roman"/>
                <w:sz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C9000000">
      <w:pPr>
        <w:rPr>
          <w:rFonts w:ascii="Times New Roman" w:hAnsi="Times New Roman"/>
          <w:sz w:val="28"/>
        </w:rPr>
      </w:pPr>
    </w:p>
    <w:p w14:paraId="CA000000">
      <w:pPr>
        <w:pStyle w:val="Style_3"/>
        <w:numPr>
          <w:ilvl w:val="0"/>
          <w:numId w:val="1"/>
        </w:numPr>
        <w:ind w:firstLine="567" w:left="0"/>
        <w:rPr>
          <w:rFonts w:ascii="Times New Roman" w:hAnsi="Times New Roman"/>
          <w:sz w:val="28"/>
        </w:rPr>
      </w:pPr>
      <w:r>
        <w:rPr>
          <w:rFonts w:ascii="Times New Roman" w:hAnsi="Times New Roman"/>
          <w:sz w:val="28"/>
        </w:rPr>
        <w:t xml:space="preserve">Для служащих (работников) право направить заявление о невозможности представить сведения о </w:t>
      </w:r>
      <w:r>
        <w:rPr>
          <w:rFonts w:ascii="Times New Roman" w:hAnsi="Times New Roman"/>
          <w:b w:val="1"/>
          <w:sz w:val="28"/>
        </w:rPr>
        <w:t>своих</w:t>
      </w:r>
      <w:r>
        <w:rPr>
          <w:rFonts w:ascii="Times New Roman" w:hAnsi="Times New Roman"/>
          <w:sz w:val="28"/>
        </w:rPr>
        <w:t xml:space="preserve"> доходах, расходах, об имуществе и обязательствах имущественного характера законодательством не предусмотрено. </w:t>
      </w:r>
    </w:p>
    <w:p w14:paraId="CB000000">
      <w:pPr>
        <w:pStyle w:val="Style_3"/>
        <w:numPr>
          <w:ilvl w:val="0"/>
          <w:numId w:val="1"/>
        </w:numPr>
        <w:ind w:firstLine="567" w:left="0"/>
        <w:rPr>
          <w:rFonts w:ascii="Times New Roman" w:hAnsi="Times New Roman"/>
          <w:sz w:val="28"/>
        </w:rPr>
      </w:pPr>
      <w:r>
        <w:rPr>
          <w:rFonts w:ascii="Times New Roman" w:hAnsi="Times New Roman"/>
          <w:sz w:val="28"/>
        </w:rPr>
        <w:t xml:space="preserve">Для граждан право направить заявление о невозможности представления Сведений в </w:t>
      </w:r>
      <w:r>
        <w:rPr>
          <w:rFonts w:ascii="Times New Roman" w:hAnsi="Times New Roman"/>
          <w:sz w:val="28"/>
        </w:rPr>
        <w:t xml:space="preserve">отношении супруги (супруга) или несовершеннолетних детей законодательством не предусмотрено. </w:t>
      </w:r>
    </w:p>
    <w:p w14:paraId="CC000000">
      <w:pPr>
        <w:pStyle w:val="Style_3"/>
        <w:numPr>
          <w:ilvl w:val="0"/>
          <w:numId w:val="1"/>
        </w:numPr>
        <w:ind w:firstLine="567" w:left="0"/>
        <w:rPr>
          <w:rFonts w:ascii="Times New Roman" w:hAnsi="Times New Roman"/>
          <w:sz w:val="28"/>
        </w:rPr>
      </w:pPr>
      <w:r>
        <w:rPr>
          <w:rFonts w:ascii="Times New Roman" w:hAnsi="Times New Roman"/>
          <w:sz w:val="28"/>
        </w:rPr>
        <w:t>Вопросы</w:t>
      </w:r>
      <w:r>
        <w:rPr>
          <w:rFonts w:ascii="Times New Roman" w:hAnsi="Times New Roman"/>
          <w:sz w:val="28"/>
        </w:rPr>
        <w:t xml:space="preserve"> подачи лицом, замещающим муниципальную должность депутата представительного органа </w:t>
      </w:r>
      <w:r>
        <w:rPr>
          <w:rFonts w:ascii="Times New Roman" w:hAnsi="Times New Roman"/>
          <w:sz w:val="28"/>
        </w:rPr>
        <w:t>муниципального образования</w:t>
      </w:r>
      <w:r>
        <w:rPr>
          <w:rFonts w:ascii="Times New Roman" w:hAnsi="Times New Roman"/>
          <w:sz w:val="28"/>
        </w:rPr>
        <w:t xml:space="preserve"> </w:t>
      </w:r>
      <w:r>
        <w:rPr>
          <w:rFonts w:ascii="Times New Roman" w:hAnsi="Times New Roman"/>
          <w:sz w:val="28"/>
        </w:rPr>
        <w:t xml:space="preserve">или должность депутата законодательного органа субъекта Российской Федерации </w:t>
      </w:r>
      <w:r>
        <w:rPr>
          <w:rFonts w:ascii="Times New Roman" w:hAnsi="Times New Roman"/>
          <w:sz w:val="28"/>
        </w:rPr>
        <w:t xml:space="preserve">и осуществляющим свои полномочия </w:t>
      </w:r>
      <w:r>
        <w:rPr>
          <w:rFonts w:ascii="Times New Roman" w:hAnsi="Times New Roman"/>
          <w:sz w:val="28"/>
        </w:rPr>
        <w:t>без</w:t>
      </w:r>
      <w:r>
        <w:rPr>
          <w:rFonts w:ascii="Times New Roman" w:hAnsi="Times New Roman"/>
          <w:sz w:val="28"/>
        </w:rPr>
        <w:t xml:space="preserve"> отрыва от основной </w:t>
      </w:r>
      <w:r>
        <w:rPr>
          <w:rFonts w:ascii="Times New Roman" w:hAnsi="Times New Roman"/>
          <w:sz w:val="28"/>
        </w:rPr>
        <w:t>деятельности</w:t>
      </w:r>
      <w:r>
        <w:rPr>
          <w:rFonts w:ascii="Times New Roman" w:hAnsi="Times New Roman"/>
          <w:sz w:val="28"/>
        </w:rPr>
        <w:t xml:space="preserve"> (</w:t>
      </w:r>
      <w:r>
        <w:rPr>
          <w:rFonts w:ascii="Times New Roman" w:hAnsi="Times New Roman"/>
          <w:sz w:val="28"/>
        </w:rPr>
        <w:t>на непостоянной основе</w:t>
      </w:r>
      <w:r>
        <w:rPr>
          <w:rFonts w:ascii="Times New Roman" w:hAnsi="Times New Roman"/>
          <w:sz w:val="28"/>
        </w:rPr>
        <w:t>)</w:t>
      </w:r>
      <w:r>
        <w:rPr>
          <w:rFonts w:ascii="Times New Roman" w:hAnsi="Times New Roman"/>
          <w:sz w:val="28"/>
        </w:rPr>
        <w:t>,</w:t>
      </w:r>
      <w:r>
        <w:rPr>
          <w:rFonts w:ascii="Times New Roman" w:hAnsi="Times New Roman"/>
          <w:sz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rPr>
        <w:t xml:space="preserve">или </w:t>
      </w:r>
      <w:r>
        <w:rPr>
          <w:rFonts w:ascii="Times New Roman" w:hAnsi="Times New Roman"/>
          <w:sz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rPr>
        <w:t>и</w:t>
      </w:r>
      <w:r>
        <w:rPr>
          <w:rFonts w:ascii="Times New Roman" w:hAnsi="Times New Roman"/>
          <w:sz w:val="28"/>
        </w:rPr>
        <w:t>,</w:t>
      </w:r>
      <w:r>
        <w:rPr>
          <w:rFonts w:ascii="Times New Roman" w:hAnsi="Times New Roman"/>
          <w:sz w:val="28"/>
        </w:rPr>
        <w:t xml:space="preserve"> </w:t>
      </w:r>
      <w:r>
        <w:rPr>
          <w:rFonts w:ascii="Times New Roman" w:hAnsi="Times New Roman"/>
          <w:sz w:val="28"/>
        </w:rPr>
        <w:t>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rPr>
        <w:t> </w:t>
      </w:r>
      <w:r>
        <w:rPr>
          <w:rFonts w:ascii="Times New Roman" w:hAnsi="Times New Roman"/>
          <w:sz w:val="28"/>
        </w:rPr>
        <w:t>1 статьи 3 Федерального закона от 3 декабря 2012 г. № 230-ФЗ "О контроле за соответствием расходов лиц, замещающих государст</w:t>
      </w:r>
      <w:r>
        <w:rPr>
          <w:rFonts w:ascii="Times New Roman" w:hAnsi="Times New Roman"/>
          <w:sz w:val="28"/>
        </w:rPr>
        <w:t xml:space="preserve">венные должности, и иных лиц их доходам", </w:t>
      </w:r>
      <w:r>
        <w:rPr>
          <w:rFonts w:ascii="Times New Roman" w:hAnsi="Times New Roman"/>
          <w:sz w:val="28"/>
        </w:rPr>
        <w:t>регулируются</w:t>
      </w:r>
      <w:r>
        <w:rPr>
          <w:rFonts w:ascii="Times New Roman" w:hAnsi="Times New Roman"/>
          <w:sz w:val="28"/>
        </w:rPr>
        <w:t xml:space="preserve"> законом </w:t>
      </w:r>
      <w:r>
        <w:rPr>
          <w:rFonts w:ascii="Times New Roman" w:hAnsi="Times New Roman"/>
          <w:sz w:val="28"/>
        </w:rPr>
        <w:t xml:space="preserve">(законами) </w:t>
      </w:r>
      <w:r>
        <w:rPr>
          <w:rFonts w:ascii="Times New Roman" w:hAnsi="Times New Roman"/>
          <w:sz w:val="28"/>
        </w:rPr>
        <w:t>субъекта Российской Федерации.</w:t>
      </w:r>
    </w:p>
    <w:p w14:paraId="CD000000">
      <w:pPr>
        <w:pStyle w:val="Style_3"/>
        <w:ind w:firstLine="567" w:left="0"/>
        <w:rPr>
          <w:rFonts w:ascii="Times New Roman" w:hAnsi="Times New Roman"/>
          <w:sz w:val="28"/>
        </w:rPr>
      </w:pPr>
      <w:r>
        <w:rPr>
          <w:rFonts w:ascii="Times New Roman" w:hAnsi="Times New Roman"/>
          <w:sz w:val="28"/>
        </w:rPr>
        <w:t>Вопросы</w:t>
      </w:r>
      <w:r>
        <w:rPr>
          <w:rFonts w:ascii="Times New Roman" w:hAnsi="Times New Roman"/>
          <w:sz w:val="28"/>
        </w:rPr>
        <w:t xml:space="preserve"> подачи </w:t>
      </w:r>
      <w:r>
        <w:rPr>
          <w:rFonts w:ascii="Times New Roman" w:hAnsi="Times New Roman"/>
          <w:sz w:val="28"/>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rPr>
        <w:t xml:space="preserve">заявления о </w:t>
      </w:r>
      <w:r>
        <w:rPr>
          <w:rFonts w:ascii="Times New Roman" w:hAnsi="Times New Roman"/>
          <w:sz w:val="28"/>
        </w:rPr>
        <w:t>невозможности представ</w:t>
      </w:r>
      <w:r>
        <w:rPr>
          <w:rFonts w:ascii="Times New Roman" w:hAnsi="Times New Roman"/>
          <w:sz w:val="28"/>
        </w:rPr>
        <w:t>ить</w:t>
      </w:r>
      <w:r>
        <w:rPr>
          <w:rFonts w:ascii="Times New Roman" w:hAnsi="Times New Roman"/>
          <w:sz w:val="28"/>
        </w:rPr>
        <w:t xml:space="preserve"> Сведени</w:t>
      </w:r>
      <w:r>
        <w:rPr>
          <w:rFonts w:ascii="Times New Roman" w:hAnsi="Times New Roman"/>
          <w:sz w:val="28"/>
        </w:rPr>
        <w:t>я</w:t>
      </w:r>
      <w:r>
        <w:rPr>
          <w:rFonts w:ascii="Times New Roman" w:hAnsi="Times New Roman"/>
          <w:sz w:val="28"/>
        </w:rPr>
        <w:t xml:space="preserve"> в отношении супруги (супруга) или несовершеннолетних детей</w:t>
      </w:r>
      <w:r>
        <w:rPr>
          <w:rFonts w:ascii="Times New Roman" w:hAnsi="Times New Roman"/>
          <w:sz w:val="28"/>
        </w:rPr>
        <w:t xml:space="preserve"> </w:t>
      </w:r>
      <w:r>
        <w:rPr>
          <w:rFonts w:ascii="Times New Roman" w:hAnsi="Times New Roman"/>
          <w:sz w:val="28"/>
        </w:rPr>
        <w:t>регулируются</w:t>
      </w:r>
      <w:r>
        <w:rPr>
          <w:rFonts w:ascii="Times New Roman" w:hAnsi="Times New Roman"/>
          <w:sz w:val="28"/>
        </w:rPr>
        <w:t xml:space="preserve"> нормативным правовым актом субъекта Российской Федерации и муниципальным правовым актом соответственно.</w:t>
      </w:r>
    </w:p>
    <w:p w14:paraId="CE000000">
      <w:pPr>
        <w:ind w:firstLine="567" w:left="0"/>
        <w:rPr>
          <w:rFonts w:ascii="Times New Roman" w:hAnsi="Times New Roman"/>
          <w:b w:val="1"/>
          <w:sz w:val="28"/>
        </w:rPr>
      </w:pPr>
      <w:r>
        <w:rPr>
          <w:rFonts w:ascii="Times New Roman" w:hAnsi="Times New Roman"/>
          <w:b w:val="1"/>
          <w:sz w:val="28"/>
        </w:rPr>
        <w:t xml:space="preserve">Рекомендуемые действия при невозможности представить Сведения вследствие не зависящих от </w:t>
      </w:r>
      <w:r>
        <w:rPr>
          <w:rFonts w:ascii="Times New Roman" w:hAnsi="Times New Roman"/>
          <w:b w:val="1"/>
          <w:sz w:val="28"/>
        </w:rPr>
        <w:t xml:space="preserve">служащего (работника) </w:t>
      </w:r>
      <w:r>
        <w:rPr>
          <w:rFonts w:ascii="Times New Roman" w:hAnsi="Times New Roman"/>
          <w:b w:val="1"/>
          <w:sz w:val="28"/>
        </w:rPr>
        <w:t>обстоятельств</w:t>
      </w:r>
    </w:p>
    <w:p w14:paraId="CF000000">
      <w:pPr>
        <w:pStyle w:val="Style_3"/>
        <w:numPr>
          <w:ilvl w:val="0"/>
          <w:numId w:val="1"/>
        </w:numPr>
        <w:ind w:firstLine="567" w:left="0"/>
        <w:rPr>
          <w:rFonts w:ascii="Times New Roman" w:hAnsi="Times New Roman"/>
          <w:sz w:val="28"/>
        </w:rPr>
      </w:pPr>
      <w:r>
        <w:rPr>
          <w:rFonts w:ascii="Times New Roman" w:hAnsi="Times New Roman"/>
          <w:sz w:val="28"/>
        </w:rPr>
        <w:t xml:space="preserve">В случае </w:t>
      </w:r>
      <w:r>
        <w:rPr>
          <w:rFonts w:ascii="Times New Roman" w:hAnsi="Times New Roman"/>
          <w:sz w:val="28"/>
        </w:rPr>
        <w:t xml:space="preserve">невозможности </w:t>
      </w:r>
      <w:r>
        <w:rPr>
          <w:rFonts w:ascii="Times New Roman" w:hAnsi="Times New Roman"/>
          <w:sz w:val="28"/>
        </w:rPr>
        <w:t>исполнения</w:t>
      </w:r>
      <w:r>
        <w:rPr>
          <w:rFonts w:ascii="Times New Roman" w:hAnsi="Times New Roman"/>
          <w:sz w:val="28"/>
        </w:rPr>
        <w:t xml:space="preserve"> служащим </w:t>
      </w:r>
      <w:r>
        <w:rPr>
          <w:rFonts w:ascii="Times New Roman" w:hAnsi="Times New Roman"/>
          <w:sz w:val="28"/>
        </w:rPr>
        <w:t>(</w:t>
      </w:r>
      <w:r>
        <w:rPr>
          <w:rFonts w:ascii="Times New Roman" w:hAnsi="Times New Roman"/>
          <w:sz w:val="28"/>
        </w:rPr>
        <w:t>работником)</w:t>
      </w:r>
      <w:r>
        <w:rPr>
          <w:rFonts w:ascii="Times New Roman" w:hAnsi="Times New Roman"/>
          <w:sz w:val="28"/>
        </w:rPr>
        <w:t xml:space="preserve"> обязанности представить Сведения</w:t>
      </w:r>
      <w:r>
        <w:rPr>
          <w:rFonts w:ascii="Times New Roman" w:hAnsi="Times New Roman"/>
          <w:sz w:val="28"/>
        </w:rPr>
        <w:t xml:space="preserve"> вследствие не зависящих от него обстоятельств, такое лицо в течение трех рабочих дней со дня, когда ему стало известно о возник</w:t>
      </w:r>
      <w:r>
        <w:rPr>
          <w:rFonts w:ascii="Times New Roman" w:hAnsi="Times New Roman"/>
          <w:sz w:val="28"/>
        </w:rPr>
        <w:t xml:space="preserve">новении </w:t>
      </w:r>
      <w:r>
        <w:rPr>
          <w:rFonts w:ascii="Times New Roman" w:hAnsi="Times New Roman"/>
          <w:sz w:val="28"/>
        </w:rPr>
        <w:t>не зависящих от него</w:t>
      </w:r>
      <w:r>
        <w:rPr>
          <w:rFonts w:ascii="Times New Roman" w:hAnsi="Times New Roman"/>
          <w:sz w:val="28"/>
        </w:rPr>
        <w:t xml:space="preserve"> </w:t>
      </w:r>
      <w:r>
        <w:rPr>
          <w:rFonts w:ascii="Times New Roman" w:hAnsi="Times New Roman"/>
          <w:sz w:val="28"/>
        </w:rPr>
        <w:t>обстоятельств</w:t>
      </w:r>
      <w:r>
        <w:rPr>
          <w:rFonts w:ascii="Times New Roman" w:hAnsi="Times New Roman"/>
          <w:sz w:val="28"/>
        </w:rPr>
        <w:t>,</w:t>
      </w:r>
      <w:r>
        <w:rPr>
          <w:rFonts w:ascii="Times New Roman" w:hAnsi="Times New Roman"/>
          <w:sz w:val="28"/>
        </w:rPr>
        <w:t xml:space="preserve"> </w:t>
      </w:r>
      <w:r>
        <w:rPr>
          <w:rFonts w:ascii="Times New Roman" w:hAnsi="Times New Roman"/>
          <w:sz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Pr>
          <w:rFonts w:ascii="Times New Roman" w:hAnsi="Times New Roman"/>
          <w:sz w:val="28"/>
        </w:rPr>
        <w:t>.</w:t>
      </w:r>
    </w:p>
    <w:p w14:paraId="D0000000">
      <w:pPr>
        <w:pStyle w:val="Style_3"/>
        <w:ind w:firstLine="567" w:left="0"/>
        <w:rPr>
          <w:rFonts w:ascii="Times New Roman" w:hAnsi="Times New Roman"/>
          <w:sz w:val="28"/>
        </w:rPr>
      </w:pPr>
      <w:r>
        <w:rPr>
          <w:rFonts w:ascii="Times New Roman" w:hAnsi="Times New Roman"/>
          <w:sz w:val="28"/>
        </w:rPr>
        <w:t>Конкретные</w:t>
      </w:r>
      <w:r>
        <w:rPr>
          <w:rFonts w:ascii="Times New Roman" w:hAnsi="Times New Roman"/>
          <w:sz w:val="28"/>
        </w:rPr>
        <w:t xml:space="preserve"> не зависящи</w:t>
      </w:r>
      <w:r>
        <w:rPr>
          <w:rFonts w:ascii="Times New Roman" w:hAnsi="Times New Roman"/>
          <w:sz w:val="28"/>
        </w:rPr>
        <w:t>е</w:t>
      </w:r>
      <w:r>
        <w:rPr>
          <w:rFonts w:ascii="Times New Roman" w:hAnsi="Times New Roman"/>
          <w:sz w:val="28"/>
        </w:rPr>
        <w:t xml:space="preserve"> от служащего </w:t>
      </w:r>
      <w:r>
        <w:rPr>
          <w:rFonts w:ascii="Times New Roman" w:hAnsi="Times New Roman"/>
          <w:sz w:val="28"/>
        </w:rPr>
        <w:t>(</w:t>
      </w:r>
      <w:r>
        <w:rPr>
          <w:rFonts w:ascii="Times New Roman" w:hAnsi="Times New Roman"/>
          <w:sz w:val="28"/>
        </w:rPr>
        <w:t>работника) обстоятельств</w:t>
      </w:r>
      <w:r>
        <w:rPr>
          <w:rFonts w:ascii="Times New Roman" w:hAnsi="Times New Roman"/>
          <w:sz w:val="28"/>
        </w:rPr>
        <w:t>а</w:t>
      </w:r>
      <w:r>
        <w:rPr>
          <w:rFonts w:ascii="Times New Roman" w:hAnsi="Times New Roman"/>
          <w:sz w:val="28"/>
        </w:rPr>
        <w:t xml:space="preserve"> </w:t>
      </w:r>
      <w:r>
        <w:rPr>
          <w:rFonts w:ascii="Times New Roman" w:hAnsi="Times New Roman"/>
          <w:sz w:val="28"/>
        </w:rPr>
        <w:t xml:space="preserve">приведены </w:t>
      </w:r>
      <w:r>
        <w:rPr>
          <w:rFonts w:ascii="Times New Roman" w:hAnsi="Times New Roman"/>
          <w:sz w:val="28"/>
        </w:rPr>
        <w:t xml:space="preserve">в части 4 статьи 13 Федерального закона от 25 декабря 2008 г. </w:t>
      </w:r>
      <w:r>
        <w:rPr>
          <w:rFonts w:ascii="Times New Roman" w:hAnsi="Times New Roman"/>
          <w:sz w:val="28"/>
        </w:rPr>
        <w:t xml:space="preserve">№ </w:t>
      </w:r>
      <w:r>
        <w:rPr>
          <w:rFonts w:ascii="Times New Roman" w:hAnsi="Times New Roman"/>
          <w:sz w:val="28"/>
        </w:rPr>
        <w:t xml:space="preserve">273-ФЗ "О противодействии коррупции".  </w:t>
      </w:r>
    </w:p>
    <w:p w14:paraId="D1000000">
      <w:pPr>
        <w:pStyle w:val="Style_3"/>
        <w:ind w:firstLine="567" w:left="0"/>
        <w:rPr>
          <w:rFonts w:ascii="Times New Roman" w:hAnsi="Times New Roman"/>
          <w:sz w:val="28"/>
        </w:rPr>
      </w:pPr>
      <w:r>
        <w:rPr>
          <w:rFonts w:ascii="Times New Roman" w:hAnsi="Times New Roman"/>
          <w:sz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D2000000">
      <w:pPr>
        <w:pStyle w:val="Style_3"/>
        <w:numPr>
          <w:ilvl w:val="0"/>
          <w:numId w:val="1"/>
        </w:numPr>
        <w:ind w:firstLine="567" w:left="0"/>
        <w:rPr>
          <w:rFonts w:ascii="Times New Roman" w:hAnsi="Times New Roman"/>
          <w:sz w:val="28"/>
        </w:rPr>
      </w:pPr>
      <w:r>
        <w:rPr>
          <w:rFonts w:ascii="Times New Roman" w:hAnsi="Times New Roman"/>
          <w:sz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Pr>
          <w:rFonts w:ascii="Times New Roman" w:hAnsi="Times New Roman"/>
          <w:sz w:val="28"/>
        </w:rPr>
        <w:t>(</w:t>
      </w:r>
      <w:r>
        <w:rPr>
          <w:rFonts w:ascii="Times New Roman" w:hAnsi="Times New Roman"/>
          <w:sz w:val="28"/>
        </w:rPr>
        <w:t>работника).</w:t>
      </w:r>
    </w:p>
    <w:p w14:paraId="D3000000">
      <w:pPr>
        <w:pStyle w:val="Style_3"/>
        <w:numPr>
          <w:ilvl w:val="0"/>
          <w:numId w:val="1"/>
        </w:numPr>
        <w:ind w:firstLine="567" w:left="0"/>
        <w:rPr>
          <w:rFonts w:ascii="Times New Roman" w:hAnsi="Times New Roman"/>
          <w:sz w:val="28"/>
        </w:rPr>
      </w:pPr>
      <w:r>
        <w:rPr>
          <w:rFonts w:ascii="Times New Roman" w:hAnsi="Times New Roman"/>
          <w:sz w:val="28"/>
        </w:rPr>
        <w:t xml:space="preserve">Исполнение обязанности представить Сведения должно быть обеспечено служащим </w:t>
      </w:r>
      <w:r>
        <w:rPr>
          <w:rFonts w:ascii="Times New Roman" w:hAnsi="Times New Roman"/>
          <w:sz w:val="28"/>
        </w:rPr>
        <w:t>(</w:t>
      </w:r>
      <w:r>
        <w:rPr>
          <w:rFonts w:ascii="Times New Roman" w:hAnsi="Times New Roman"/>
          <w:sz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D4000000">
      <w:pPr>
        <w:ind w:firstLine="851" w:left="0"/>
        <w:rPr>
          <w:rFonts w:ascii="Times New Roman" w:hAnsi="Times New Roman"/>
          <w:sz w:val="28"/>
        </w:rPr>
      </w:pPr>
    </w:p>
    <w:p w14:paraId="D5000000">
      <w:pPr>
        <w:ind w:firstLine="0" w:left="0"/>
        <w:jc w:val="center"/>
        <w:rPr>
          <w:rFonts w:ascii="Times New Roman" w:hAnsi="Times New Roman"/>
          <w:b w:val="1"/>
          <w:sz w:val="28"/>
        </w:rPr>
      </w:pPr>
      <w:r>
        <w:rPr>
          <w:rFonts w:ascii="Times New Roman" w:hAnsi="Times New Roman"/>
          <w:b w:val="1"/>
          <w:sz w:val="28"/>
        </w:rPr>
        <w:t>II</w:t>
      </w:r>
      <w:r>
        <w:rPr>
          <w:rFonts w:ascii="Times New Roman" w:hAnsi="Times New Roman"/>
          <w:b w:val="1"/>
          <w:sz w:val="28"/>
        </w:rPr>
        <w:t xml:space="preserve">. Заполнение справки о доходах, расходах, </w:t>
      </w:r>
    </w:p>
    <w:p w14:paraId="D6000000">
      <w:pPr>
        <w:ind w:firstLine="0" w:left="0"/>
        <w:jc w:val="center"/>
        <w:rPr>
          <w:rFonts w:ascii="Times New Roman" w:hAnsi="Times New Roman"/>
          <w:b w:val="1"/>
          <w:sz w:val="28"/>
        </w:rPr>
      </w:pPr>
      <w:r>
        <w:rPr>
          <w:rFonts w:ascii="Times New Roman" w:hAnsi="Times New Roman"/>
          <w:b w:val="1"/>
          <w:sz w:val="28"/>
        </w:rPr>
        <w:t>об имуществе и обязательствах имущественного характера</w:t>
      </w:r>
    </w:p>
    <w:p w14:paraId="D7000000">
      <w:pPr>
        <w:ind w:firstLine="851" w:left="0"/>
        <w:jc w:val="center"/>
        <w:rPr>
          <w:rFonts w:ascii="Times New Roman" w:hAnsi="Times New Roman"/>
          <w:b w:val="1"/>
          <w:sz w:val="28"/>
        </w:rPr>
      </w:pPr>
    </w:p>
    <w:p w14:paraId="D8000000">
      <w:pPr>
        <w:pStyle w:val="Style_3"/>
        <w:numPr>
          <w:ilvl w:val="0"/>
          <w:numId w:val="1"/>
        </w:numPr>
        <w:ind w:firstLine="567" w:left="0"/>
        <w:rPr>
          <w:rFonts w:ascii="Times New Roman" w:hAnsi="Times New Roman"/>
          <w:sz w:val="28"/>
        </w:rPr>
      </w:pPr>
      <w:r>
        <w:rPr>
          <w:rFonts w:ascii="Times New Roman" w:hAnsi="Times New Roman"/>
          <w:sz w:val="28"/>
        </w:rPr>
        <w:t>Форма справки является унифицированной для всех лиц, на которых распространяется обязанность представлять Сведения.</w:t>
      </w:r>
    </w:p>
    <w:p w14:paraId="D9000000">
      <w:pPr>
        <w:pStyle w:val="Style_3"/>
        <w:numPr>
          <w:ilvl w:val="0"/>
          <w:numId w:val="1"/>
        </w:numPr>
        <w:ind w:firstLine="567" w:left="0"/>
        <w:rPr>
          <w:rFonts w:ascii="Times New Roman" w:hAnsi="Times New Roman"/>
          <w:sz w:val="28"/>
        </w:rPr>
      </w:pPr>
      <w:r>
        <w:rPr>
          <w:rFonts w:ascii="Times New Roman" w:hAnsi="Times New Roman"/>
          <w:sz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DA000000">
      <w:pPr>
        <w:pStyle w:val="Style_3"/>
        <w:ind w:firstLine="567" w:left="0"/>
        <w:rPr>
          <w:rFonts w:ascii="Times New Roman" w:hAnsi="Times New Roman"/>
          <w:sz w:val="28"/>
        </w:rPr>
      </w:pPr>
      <w:r>
        <w:rPr>
          <w:rFonts w:ascii="Times New Roman" w:hAnsi="Times New Roman"/>
          <w:sz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r>
        <w:rPr>
          <w:rFonts w:ascii="Times New Roman" w:hAnsi="Times New Roman"/>
          <w:sz w:val="28"/>
        </w:rPr>
        <w:t>некредитными</w:t>
      </w:r>
      <w:r>
        <w:rPr>
          <w:rFonts w:ascii="Times New Roman" w:hAnsi="Times New Roman"/>
          <w:sz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Pr>
          <w:rFonts w:ascii="Times New Roman" w:hAnsi="Times New Roman"/>
          <w:sz w:val="28"/>
        </w:rPr>
        <w:t xml:space="preserve">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r>
        <w:rPr>
          <w:rFonts w:ascii="Times New Roman" w:hAnsi="Times New Roman"/>
          <w:sz w:val="28"/>
        </w:rPr>
        <w:t>некредитной</w:t>
      </w:r>
      <w:r>
        <w:rPr>
          <w:rFonts w:ascii="Times New Roman" w:hAnsi="Times New Roman"/>
          <w:sz w:val="28"/>
        </w:rPr>
        <w:t xml:space="preserve"> финансовой организации и имеется у другой организации или государственного (муниципального) органа).</w:t>
      </w:r>
    </w:p>
    <w:p w14:paraId="DB000000">
      <w:pPr>
        <w:pStyle w:val="Style_3"/>
        <w:ind w:firstLine="567" w:left="0"/>
        <w:rPr>
          <w:rFonts w:ascii="Times New Roman" w:hAnsi="Times New Roman"/>
          <w:sz w:val="28"/>
        </w:rPr>
      </w:pPr>
      <w:r>
        <w:rPr>
          <w:rFonts w:ascii="Times New Roman" w:hAnsi="Times New Roman"/>
          <w:sz w:val="28"/>
        </w:rPr>
        <w:t xml:space="preserve">К справке могут быть приложены любые документы, в том числе пояснения служащего (работника). </w:t>
      </w:r>
      <w:r>
        <w:rPr>
          <w:rFonts w:ascii="Times New Roman" w:hAnsi="Times New Roman"/>
          <w:sz w:val="28"/>
        </w:rPr>
        <w:t xml:space="preserve">При этом </w:t>
      </w:r>
      <w:r>
        <w:rPr>
          <w:rFonts w:ascii="Times New Roman" w:hAnsi="Times New Roman"/>
          <w:sz w:val="28"/>
        </w:rPr>
        <w:t xml:space="preserve">разделом </w:t>
      </w:r>
      <w:r>
        <w:rPr>
          <w:rFonts w:ascii="Times New Roman" w:hAnsi="Times New Roman"/>
          <w:sz w:val="28"/>
        </w:rPr>
        <w:t>2 справки предусмотрен случа</w:t>
      </w:r>
      <w:r>
        <w:rPr>
          <w:rFonts w:ascii="Times New Roman" w:hAnsi="Times New Roman"/>
          <w:sz w:val="28"/>
        </w:rPr>
        <w:t>й</w:t>
      </w:r>
      <w:r>
        <w:rPr>
          <w:rFonts w:ascii="Times New Roman" w:hAnsi="Times New Roman"/>
          <w:sz w:val="28"/>
        </w:rPr>
        <w:t xml:space="preserve">, при </w:t>
      </w:r>
      <w:r>
        <w:rPr>
          <w:rFonts w:ascii="Times New Roman" w:hAnsi="Times New Roman"/>
          <w:sz w:val="28"/>
        </w:rPr>
        <w:t xml:space="preserve">котором </w:t>
      </w:r>
      <w:r>
        <w:rPr>
          <w:rFonts w:ascii="Times New Roman" w:hAnsi="Times New Roman"/>
          <w:sz w:val="28"/>
        </w:rPr>
        <w:t>к справке в обязательном порядке прилагаются соответствующие документы.</w:t>
      </w:r>
      <w:r>
        <w:rPr>
          <w:rFonts w:ascii="Times New Roman" w:hAnsi="Times New Roman"/>
          <w:sz w:val="28"/>
        </w:rPr>
        <w:t xml:space="preserve"> В иных случаях приложение является правом служащего (работника).</w:t>
      </w:r>
    </w:p>
    <w:p w14:paraId="DC000000">
      <w:pPr>
        <w:pStyle w:val="Style_3"/>
        <w:numPr>
          <w:ilvl w:val="0"/>
          <w:numId w:val="1"/>
        </w:numPr>
        <w:ind w:firstLine="567" w:left="0"/>
        <w:rPr>
          <w:rFonts w:ascii="Times New Roman" w:hAnsi="Times New Roman"/>
          <w:sz w:val="28"/>
        </w:rPr>
      </w:pPr>
      <w:r>
        <w:rPr>
          <w:rFonts w:ascii="Times New Roman" w:hAnsi="Times New Roman"/>
          <w:sz w:val="28"/>
        </w:rPr>
        <w:t xml:space="preserve">Справка заполняется с использованием актуальной на дату представления </w:t>
      </w:r>
      <w:r>
        <w:rPr>
          <w:rFonts w:ascii="Times New Roman" w:hAnsi="Times New Roman"/>
          <w:sz w:val="28"/>
        </w:rPr>
        <w:t xml:space="preserve">Сведений </w:t>
      </w:r>
      <w:r>
        <w:rPr>
          <w:rFonts w:ascii="Times New Roman" w:hAnsi="Times New Roman"/>
          <w:sz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DD000000">
      <w:pPr>
        <w:pStyle w:val="Style_3"/>
        <w:ind w:firstLine="567" w:left="0"/>
        <w:rPr>
          <w:rFonts w:ascii="Times New Roman" w:hAnsi="Times New Roman"/>
          <w:sz w:val="28"/>
        </w:rPr>
      </w:pPr>
      <w:r>
        <w:rPr>
          <w:rFonts w:ascii="Times New Roman" w:hAnsi="Times New Roman"/>
          <w:sz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DE000000">
      <w:pPr>
        <w:pStyle w:val="Style_3"/>
        <w:numPr>
          <w:ilvl w:val="0"/>
          <w:numId w:val="1"/>
        </w:numPr>
        <w:ind w:firstLine="567" w:left="0"/>
        <w:rPr>
          <w:rFonts w:ascii="Times New Roman" w:hAnsi="Times New Roman"/>
          <w:sz w:val="28"/>
        </w:rPr>
      </w:pPr>
      <w:r>
        <w:rPr>
          <w:rFonts w:ascii="Times New Roman" w:hAnsi="Times New Roman"/>
          <w:sz w:val="28"/>
        </w:rPr>
        <w:t>СПО "Справки БК" размещено на официальном сайте Президента Российской Федерации (</w:t>
      </w:r>
      <w:r>
        <w:rPr>
          <w:rStyle w:val="Style_4_ch"/>
          <w:rFonts w:ascii="Times New Roman" w:hAnsi="Times New Roman"/>
          <w:sz w:val="28"/>
        </w:rPr>
        <w:fldChar w:fldCharType="begin"/>
      </w:r>
      <w:r>
        <w:rPr>
          <w:rStyle w:val="Style_4_ch"/>
          <w:rFonts w:ascii="Times New Roman" w:hAnsi="Times New Roman"/>
          <w:sz w:val="28"/>
        </w:rPr>
        <w:instrText>HYPERLINK "http://www.kremlin.ru/structure/additional/12" \o "http://www.kremlin.ru/structure/additional/12"</w:instrText>
      </w:r>
      <w:r>
        <w:rPr>
          <w:rStyle w:val="Style_4_ch"/>
          <w:rFonts w:ascii="Times New Roman" w:hAnsi="Times New Roman"/>
          <w:sz w:val="28"/>
        </w:rPr>
        <w:fldChar w:fldCharType="separate"/>
      </w:r>
      <w:r>
        <w:rPr>
          <w:rStyle w:val="Style_4_ch"/>
          <w:rFonts w:ascii="Times New Roman" w:hAnsi="Times New Roman"/>
          <w:sz w:val="28"/>
        </w:rPr>
        <w:t>http://www.kremlin.ru/structure/additional/12</w:t>
      </w:r>
      <w:r>
        <w:rPr>
          <w:rStyle w:val="Style_4_ch"/>
          <w:rFonts w:ascii="Times New Roman" w:hAnsi="Times New Roman"/>
          <w:sz w:val="28"/>
        </w:rPr>
        <w:fldChar w:fldCharType="end"/>
      </w:r>
      <w:r>
        <w:rPr>
          <w:rFonts w:ascii="Times New Roman" w:hAnsi="Times New Roman"/>
          <w:sz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Pr>
          <w:rStyle w:val="Style_4_ch"/>
          <w:rFonts w:ascii="Times New Roman" w:hAnsi="Times New Roman"/>
          <w:sz w:val="28"/>
        </w:rPr>
        <w:fldChar w:fldCharType="begin"/>
      </w:r>
      <w:r>
        <w:rPr>
          <w:rStyle w:val="Style_4_ch"/>
          <w:rFonts w:ascii="Times New Roman" w:hAnsi="Times New Roman"/>
          <w:sz w:val="28"/>
        </w:rPr>
        <w:instrText>HYPERLINK "https://gossluzhba.gov.ru/anticorruption/spravki_bk" \o "https://gossluzhba.gov.ru/anticorruption/spravki_bk"</w:instrText>
      </w:r>
      <w:r>
        <w:rPr>
          <w:rStyle w:val="Style_4_ch"/>
          <w:rFonts w:ascii="Times New Roman" w:hAnsi="Times New Roman"/>
          <w:sz w:val="28"/>
        </w:rPr>
        <w:fldChar w:fldCharType="separate"/>
      </w:r>
      <w:r>
        <w:rPr>
          <w:rStyle w:val="Style_4_ch"/>
          <w:rFonts w:ascii="Times New Roman" w:hAnsi="Times New Roman"/>
          <w:sz w:val="28"/>
        </w:rPr>
        <w:t>https://gossluzhba.gov.ru/anticorruption/spravki_bk</w:t>
      </w:r>
      <w:r>
        <w:rPr>
          <w:rStyle w:val="Style_4_ch"/>
          <w:rFonts w:ascii="Times New Roman" w:hAnsi="Times New Roman"/>
          <w:sz w:val="28"/>
        </w:rPr>
        <w:fldChar w:fldCharType="end"/>
      </w:r>
      <w:r>
        <w:rPr>
          <w:rFonts w:ascii="Times New Roman" w:hAnsi="Times New Roman"/>
          <w:sz w:val="28"/>
        </w:rPr>
        <w:t>).</w:t>
      </w:r>
    </w:p>
    <w:p w14:paraId="DF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rPr>
        <w:t xml:space="preserve"> </w:t>
      </w:r>
      <w:r>
        <w:rPr>
          <w:rFonts w:ascii="Times New Roman" w:hAnsi="Times New Roman"/>
          <w:sz w:val="28"/>
        </w:rPr>
        <w:t>Наличие подписи на каждом листе (в пустой части страницы) не является нарушением.</w:t>
      </w:r>
      <w:r>
        <w:rPr>
          <w:rFonts w:ascii="Times New Roman" w:hAnsi="Times New Roman"/>
          <w:b w:val="1"/>
          <w:sz w:val="28"/>
        </w:rPr>
        <w:t xml:space="preserve"> </w:t>
      </w:r>
      <w:r>
        <w:rPr>
          <w:rFonts w:ascii="Times New Roman" w:hAnsi="Times New Roman"/>
          <w:sz w:val="28"/>
        </w:rPr>
        <w:t>Лицу, представляющему справки, рекомендуется распечатать</w:t>
      </w:r>
      <w:r>
        <w:rPr>
          <w:rFonts w:ascii="Times New Roman" w:hAnsi="Times New Roman"/>
          <w:sz w:val="28"/>
        </w:rPr>
        <w:t>,</w:t>
      </w:r>
      <w:r>
        <w:rPr>
          <w:rFonts w:ascii="Times New Roman" w:hAnsi="Times New Roman"/>
          <w:sz w:val="28"/>
        </w:rPr>
        <w:t xml:space="preserve"> подписать </w:t>
      </w:r>
      <w:r>
        <w:rPr>
          <w:rFonts w:ascii="Times New Roman" w:hAnsi="Times New Roman"/>
          <w:sz w:val="28"/>
        </w:rPr>
        <w:t xml:space="preserve">и представить </w:t>
      </w:r>
      <w:r>
        <w:rPr>
          <w:rFonts w:ascii="Times New Roman" w:hAnsi="Times New Roman"/>
          <w:sz w:val="28"/>
        </w:rPr>
        <w:t>справки в течение одного дня (одной датой).</w:t>
      </w:r>
      <w:r>
        <w:rPr>
          <w:rFonts w:ascii="Times New Roman" w:hAnsi="Times New Roman"/>
          <w:sz w:val="28"/>
        </w:rPr>
        <w:t xml:space="preserve"> </w:t>
      </w:r>
    </w:p>
    <w:p w14:paraId="E0000000">
      <w:pPr>
        <w:pStyle w:val="Style_3"/>
        <w:ind w:firstLine="567" w:left="0"/>
        <w:rPr>
          <w:rFonts w:ascii="Times New Roman" w:hAnsi="Times New Roman"/>
          <w:sz w:val="28"/>
        </w:rPr>
      </w:pPr>
      <w:r>
        <w:rPr>
          <w:rFonts w:ascii="Times New Roman" w:hAnsi="Times New Roman"/>
          <w:sz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Pr>
          <w:rFonts w:ascii="Times New Roman" w:hAnsi="Times New Roman"/>
          <w:sz w:val="28"/>
        </w:rPr>
        <w:t xml:space="preserve">будет </w:t>
      </w:r>
      <w:r>
        <w:rPr>
          <w:rFonts w:ascii="Times New Roman" w:hAnsi="Times New Roman"/>
          <w:sz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E1000000">
      <w:pPr>
        <w:pStyle w:val="Style_3"/>
        <w:ind w:firstLine="567" w:left="0"/>
        <w:rPr>
          <w:rFonts w:ascii="Times New Roman" w:hAnsi="Times New Roman"/>
          <w:sz w:val="28"/>
        </w:rPr>
      </w:pPr>
      <w:r>
        <w:rPr>
          <w:rFonts w:ascii="Times New Roman" w:hAnsi="Times New Roman"/>
          <w:sz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E2000000">
      <w:pPr>
        <w:pStyle w:val="Style_3"/>
        <w:ind w:firstLine="567" w:left="0"/>
        <w:rPr>
          <w:rFonts w:ascii="Times New Roman" w:hAnsi="Times New Roman"/>
          <w:sz w:val="28"/>
        </w:rPr>
      </w:pPr>
      <w:r>
        <w:rPr>
          <w:rFonts w:ascii="Times New Roman" w:hAnsi="Times New Roman"/>
          <w:sz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E3000000">
      <w:pPr>
        <w:pStyle w:val="Style_3"/>
        <w:ind w:firstLine="567" w:left="0"/>
        <w:rPr>
          <w:rFonts w:ascii="Times New Roman" w:hAnsi="Times New Roman"/>
          <w:sz w:val="28"/>
        </w:rPr>
      </w:pPr>
      <w:r>
        <w:rPr>
          <w:rFonts w:ascii="Times New Roman" w:hAnsi="Times New Roman"/>
          <w:sz w:val="28"/>
        </w:rPr>
        <w:t xml:space="preserve">- для печати справок используется лазерный принтер, обеспечивающий качественную печать; </w:t>
      </w:r>
    </w:p>
    <w:p w14:paraId="E4000000">
      <w:pPr>
        <w:pStyle w:val="Style_3"/>
        <w:ind w:firstLine="567" w:left="0"/>
        <w:rPr>
          <w:rFonts w:ascii="Times New Roman" w:hAnsi="Times New Roman"/>
          <w:sz w:val="28"/>
        </w:rPr>
      </w:pPr>
      <w:r>
        <w:rPr>
          <w:rFonts w:ascii="Times New Roman" w:hAnsi="Times New Roman"/>
          <w:sz w:val="28"/>
        </w:rPr>
        <w:t xml:space="preserve">- не допускаются дефекты печати в виде полос, пятен (при дефектах барабана или картриджа принтера); </w:t>
      </w:r>
    </w:p>
    <w:p w14:paraId="E5000000">
      <w:pPr>
        <w:pStyle w:val="Style_3"/>
        <w:ind w:firstLine="567" w:left="0"/>
        <w:rPr>
          <w:rFonts w:ascii="Times New Roman" w:hAnsi="Times New Roman"/>
          <w:sz w:val="28"/>
        </w:rPr>
      </w:pPr>
      <w:r>
        <w:rPr>
          <w:rFonts w:ascii="Times New Roman" w:hAnsi="Times New Roman"/>
          <w:sz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Pr>
          <w:rFonts w:ascii="Times New Roman" w:hAnsi="Times New Roman"/>
          <w:sz w:val="28"/>
        </w:rPr>
        <w:t xml:space="preserve">страниц, кроме последней. На последней странице подпись ставится в специально </w:t>
      </w:r>
      <w:r>
        <w:rPr>
          <w:rFonts w:ascii="Times New Roman" w:hAnsi="Times New Roman"/>
          <w:sz w:val="28"/>
        </w:rPr>
        <w:t>отведенном месте);</w:t>
      </w:r>
    </w:p>
    <w:p w14:paraId="E6000000">
      <w:pPr>
        <w:pStyle w:val="Style_3"/>
        <w:ind w:firstLine="567" w:left="0"/>
        <w:rPr>
          <w:rFonts w:ascii="Times New Roman" w:hAnsi="Times New Roman"/>
          <w:sz w:val="28"/>
        </w:rPr>
      </w:pPr>
      <w:r>
        <w:rPr>
          <w:rFonts w:ascii="Times New Roman" w:hAnsi="Times New Roman"/>
          <w:sz w:val="28"/>
        </w:rPr>
        <w:t xml:space="preserve">- не допускаются рукописные правки. </w:t>
      </w:r>
    </w:p>
    <w:p w14:paraId="E7000000">
      <w:pPr>
        <w:pStyle w:val="Style_3"/>
        <w:tabs>
          <w:tab w:leader="none" w:pos="1134" w:val="left"/>
        </w:tabs>
        <w:ind w:firstLine="567" w:left="0"/>
        <w:rPr>
          <w:rFonts w:ascii="Times New Roman" w:hAnsi="Times New Roman"/>
          <w:sz w:val="28"/>
        </w:rPr>
      </w:pPr>
      <w:r>
        <w:rPr>
          <w:rFonts w:ascii="Times New Roman" w:hAnsi="Times New Roman"/>
          <w:sz w:val="28"/>
        </w:rPr>
        <w:t xml:space="preserve">Справки не следует прошивать и фиксировать скрепкой. </w:t>
      </w:r>
    </w:p>
    <w:p w14:paraId="E8000000">
      <w:pPr>
        <w:pStyle w:val="Style_3"/>
        <w:tabs>
          <w:tab w:leader="none" w:pos="1134" w:val="left"/>
        </w:tabs>
        <w:ind w:firstLine="567" w:left="0"/>
        <w:rPr>
          <w:rFonts w:ascii="Times New Roman" w:hAnsi="Times New Roman"/>
          <w:sz w:val="28"/>
        </w:rPr>
      </w:pPr>
      <w:r>
        <w:rPr>
          <w:rFonts w:ascii="Times New Roman" w:hAnsi="Times New Roman"/>
          <w:sz w:val="28"/>
        </w:rPr>
        <w:t>Печатать справки рекомендуется только на одной стороне листа</w:t>
      </w:r>
      <w:r>
        <w:rPr>
          <w:rFonts w:ascii="Times New Roman" w:hAnsi="Times New Roman"/>
          <w:sz w:val="28"/>
        </w:rPr>
        <w:t xml:space="preserve">. </w:t>
      </w:r>
    </w:p>
    <w:p w14:paraId="E9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rPr>
        <w:t>соответствующую</w:t>
      </w:r>
      <w:r>
        <w:rPr>
          <w:rFonts w:ascii="Times New Roman" w:hAnsi="Times New Roman"/>
          <w:sz w:val="28"/>
        </w:rPr>
        <w:t xml:space="preserve"> </w:t>
      </w:r>
      <w:r>
        <w:rPr>
          <w:rFonts w:ascii="Times New Roman" w:hAnsi="Times New Roman"/>
          <w:sz w:val="28"/>
        </w:rPr>
        <w:t xml:space="preserve">дату. Сведения об официальных курсах валют на заданную дату, устанавливаемых Банком России, размещены на его официальном сайте: </w:t>
      </w:r>
      <w:r>
        <w:rPr>
          <w:rStyle w:val="Style_4_ch"/>
          <w:rFonts w:ascii="Times New Roman" w:hAnsi="Times New Roman"/>
          <w:sz w:val="28"/>
        </w:rPr>
        <w:fldChar w:fldCharType="begin"/>
      </w:r>
      <w:r>
        <w:rPr>
          <w:rStyle w:val="Style_4_ch"/>
          <w:rFonts w:ascii="Times New Roman" w:hAnsi="Times New Roman"/>
          <w:sz w:val="28"/>
        </w:rPr>
        <w:instrText>HYPERLINK "https://www.cbr.ru/currency_base/daily/"</w:instrText>
      </w:r>
      <w:r>
        <w:rPr>
          <w:rStyle w:val="Style_4_ch"/>
          <w:rFonts w:ascii="Times New Roman" w:hAnsi="Times New Roman"/>
          <w:sz w:val="28"/>
        </w:rPr>
        <w:fldChar w:fldCharType="separate"/>
      </w:r>
      <w:r>
        <w:rPr>
          <w:rStyle w:val="Style_4_ch"/>
          <w:rFonts w:ascii="Times New Roman" w:hAnsi="Times New Roman"/>
          <w:sz w:val="28"/>
        </w:rPr>
        <w:t>https://www.cbr.ru/currency_base/daily/</w:t>
      </w:r>
      <w:r>
        <w:rPr>
          <w:rStyle w:val="Style_4_ch"/>
          <w:rFonts w:ascii="Times New Roman" w:hAnsi="Times New Roman"/>
          <w:sz w:val="28"/>
        </w:rPr>
        <w:fldChar w:fldCharType="end"/>
      </w:r>
      <w:r>
        <w:rPr>
          <w:rFonts w:ascii="Times New Roman" w:hAnsi="Times New Roman"/>
          <w:sz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EA000000">
      <w:pPr>
        <w:pStyle w:val="Style_3"/>
        <w:tabs>
          <w:tab w:leader="none" w:pos="851" w:val="left"/>
        </w:tabs>
        <w:ind w:firstLine="0" w:left="0"/>
        <w:jc w:val="center"/>
        <w:rPr>
          <w:rFonts w:ascii="Times New Roman" w:hAnsi="Times New Roman"/>
          <w:b w:val="1"/>
          <w:sz w:val="28"/>
        </w:rPr>
      </w:pPr>
    </w:p>
    <w:p w14:paraId="EB000000">
      <w:pPr>
        <w:pStyle w:val="Style_3"/>
        <w:tabs>
          <w:tab w:leader="none" w:pos="851" w:val="left"/>
        </w:tabs>
        <w:ind w:firstLine="0" w:left="0"/>
        <w:jc w:val="center"/>
        <w:rPr>
          <w:rFonts w:ascii="Times New Roman" w:hAnsi="Times New Roman"/>
          <w:b w:val="1"/>
          <w:sz w:val="28"/>
        </w:rPr>
      </w:pPr>
      <w:r>
        <w:rPr>
          <w:rFonts w:ascii="Times New Roman" w:hAnsi="Times New Roman"/>
          <w:b w:val="1"/>
          <w:sz w:val="28"/>
        </w:rPr>
        <w:t>ТИТУЛЬНЫЙ ЛИСТ</w:t>
      </w:r>
    </w:p>
    <w:p w14:paraId="EC000000">
      <w:pPr>
        <w:pStyle w:val="Style_3"/>
        <w:tabs>
          <w:tab w:leader="none" w:pos="851" w:val="left"/>
        </w:tabs>
        <w:ind w:firstLine="851" w:left="0"/>
        <w:jc w:val="center"/>
        <w:rPr>
          <w:rFonts w:ascii="Times New Roman" w:hAnsi="Times New Roman"/>
          <w:b w:val="1"/>
          <w:sz w:val="28"/>
        </w:rPr>
      </w:pPr>
    </w:p>
    <w:p w14:paraId="ED000000">
      <w:pPr>
        <w:pStyle w:val="Style_3"/>
        <w:numPr>
          <w:ilvl w:val="0"/>
          <w:numId w:val="1"/>
        </w:numPr>
        <w:tabs>
          <w:tab w:leader="none" w:pos="567" w:val="left"/>
        </w:tabs>
        <w:ind w:firstLine="567" w:left="0"/>
        <w:rPr>
          <w:rFonts w:ascii="Times New Roman" w:hAnsi="Times New Roman"/>
          <w:sz w:val="28"/>
        </w:rPr>
      </w:pPr>
      <w:r>
        <w:rPr>
          <w:rFonts w:ascii="Times New Roman" w:hAnsi="Times New Roman"/>
          <w:sz w:val="28"/>
        </w:rPr>
        <w:t>При заполнении титульного листа справки рекомендуется обратить внимание на следующее</w:t>
      </w:r>
      <w:r>
        <w:rPr>
          <w:rFonts w:ascii="Times New Roman" w:hAnsi="Times New Roman"/>
          <w:sz w:val="28"/>
        </w:rPr>
        <w:t>:</w:t>
      </w:r>
    </w:p>
    <w:p w14:paraId="EE000000">
      <w:pPr>
        <w:tabs>
          <w:tab w:leader="none" w:pos="567" w:val="left"/>
        </w:tabs>
        <w:ind w:firstLine="567" w:left="0"/>
        <w:rPr>
          <w:rFonts w:ascii="Times New Roman" w:hAnsi="Times New Roman"/>
          <w:sz w:val="28"/>
        </w:rPr>
      </w:pPr>
      <w:r>
        <w:rPr>
          <w:rFonts w:ascii="Times New Roman" w:hAnsi="Times New Roman"/>
          <w:sz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Pr>
          <w:rFonts w:ascii="Times New Roman" w:hAnsi="Times New Roman"/>
          <w:sz w:val="28"/>
        </w:rPr>
        <w:t>указываются (в именительном падеж</w:t>
      </w:r>
      <w:r>
        <w:rPr>
          <w:rFonts w:ascii="Times New Roman" w:hAnsi="Times New Roman"/>
          <w:color w:val="1F497D"/>
          <w:sz w:val="28"/>
        </w:rPr>
        <w:t>е</w:t>
      </w:r>
      <w:r>
        <w:rPr>
          <w:rFonts w:ascii="Times New Roman" w:hAnsi="Times New Roman"/>
          <w:sz w:val="28"/>
        </w:rPr>
        <w:t xml:space="preserve">) </w:t>
      </w:r>
      <w:r>
        <w:rPr>
          <w:rStyle w:val="Style_7_ch"/>
          <w:rFonts w:ascii="Times New Roman" w:hAnsi="Times New Roman"/>
          <w:sz w:val="28"/>
        </w:rPr>
        <w:t>полностью, без</w:t>
      </w:r>
      <w:r>
        <w:rPr>
          <w:rStyle w:val="Style_7_ch"/>
          <w:rFonts w:ascii="Times New Roman" w:hAnsi="Times New Roman"/>
          <w:color w:val="000000"/>
          <w:sz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rPr>
        <w:t>удостоверяющего личность документа указываются по состоянию на дату представления справки)</w:t>
      </w:r>
      <w:r>
        <w:rPr>
          <w:rStyle w:val="Style_7_ch"/>
          <w:rFonts w:ascii="Times New Roman" w:hAnsi="Times New Roman"/>
          <w:color w:val="000000"/>
          <w:sz w:val="28"/>
        </w:rPr>
        <w:t xml:space="preserve">. </w:t>
      </w:r>
      <w:r>
        <w:rPr>
          <w:rFonts w:ascii="Times New Roman" w:hAnsi="Times New Roman"/>
          <w:sz w:val="28"/>
        </w:rPr>
        <w:t>Серия свидетельства о рождении указывается по формату: римские цифры – в латинской раскладке клавиатуры, русские буквы – в русской;</w:t>
      </w:r>
    </w:p>
    <w:p w14:paraId="EF000000">
      <w:pPr>
        <w:tabs>
          <w:tab w:leader="none" w:pos="567" w:val="left"/>
        </w:tabs>
        <w:ind w:firstLine="567" w:left="0"/>
        <w:rPr>
          <w:rFonts w:ascii="Times New Roman" w:hAnsi="Times New Roman"/>
          <w:sz w:val="28"/>
        </w:rPr>
      </w:pPr>
      <w:r>
        <w:rPr>
          <w:rFonts w:ascii="Times New Roman" w:hAnsi="Times New Roman"/>
          <w:sz w:val="28"/>
        </w:rPr>
        <w:t>2) дата рождения (год рождения) указывается</w:t>
      </w:r>
      <w:r>
        <w:rPr>
          <w:rStyle w:val="Style_7_ch"/>
          <w:rFonts w:ascii="Times New Roman" w:hAnsi="Times New Roman"/>
          <w:color w:val="000000"/>
          <w:sz w:val="28"/>
        </w:rPr>
        <w:t xml:space="preserve"> в соответствии с записью в документе, удостоверяющем личность</w:t>
      </w:r>
      <w:r>
        <w:rPr>
          <w:rFonts w:ascii="Times New Roman" w:hAnsi="Times New Roman"/>
          <w:sz w:val="28"/>
        </w:rPr>
        <w:t>;</w:t>
      </w:r>
    </w:p>
    <w:p w14:paraId="F0000000">
      <w:pPr>
        <w:tabs>
          <w:tab w:leader="none" w:pos="567" w:val="left"/>
        </w:tabs>
        <w:ind w:firstLine="567" w:left="0"/>
        <w:rPr>
          <w:rFonts w:ascii="Times New Roman" w:hAnsi="Times New Roman"/>
          <w:sz w:val="28"/>
        </w:rPr>
      </w:pPr>
      <w:r>
        <w:rPr>
          <w:rFonts w:ascii="Times New Roman" w:hAnsi="Times New Roman"/>
          <w:sz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r>
        <w:rPr>
          <w:rFonts w:ascii="Times New Roman" w:hAnsi="Times New Roman"/>
          <w:sz w:val="28"/>
        </w:rPr>
        <w:t>беззаявительном</w:t>
      </w:r>
      <w:r>
        <w:rPr>
          <w:rFonts w:ascii="Times New Roman" w:hAnsi="Times New Roman"/>
          <w:sz w:val="28"/>
        </w:rPr>
        <w:t xml:space="preserve"> порядке;</w:t>
      </w:r>
    </w:p>
    <w:p w14:paraId="F1000000">
      <w:pPr>
        <w:pStyle w:val="Style_8"/>
        <w:tabs>
          <w:tab w:leader="none" w:pos="567" w:val="left"/>
        </w:tabs>
        <w:ind w:firstLine="567" w:left="0"/>
        <w:rPr>
          <w:rStyle w:val="Style_7_ch"/>
          <w:rFonts w:ascii="Times New Roman" w:hAnsi="Times New Roman"/>
          <w:color w:val="000000"/>
          <w:sz w:val="28"/>
        </w:rPr>
      </w:pPr>
      <w:r>
        <w:rPr>
          <w:rStyle w:val="Style_7_ch"/>
          <w:rFonts w:ascii="Times New Roman" w:hAnsi="Times New Roman"/>
          <w:color w:val="000000"/>
          <w:sz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sz w:val="28"/>
        </w:rPr>
        <w:t>(с 1 января по 1 (30) апреля года, следующего за отчетным)</w:t>
      </w:r>
      <w:r>
        <w:rPr>
          <w:rStyle w:val="Style_7_ch"/>
          <w:rFonts w:ascii="Times New Roman" w:hAnsi="Times New Roman"/>
          <w:color w:val="000000"/>
          <w:sz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F2000000">
      <w:pPr>
        <w:pStyle w:val="Style_8"/>
        <w:tabs>
          <w:tab w:leader="none" w:pos="567" w:val="left"/>
        </w:tabs>
        <w:ind w:firstLine="567" w:left="0"/>
        <w:rPr>
          <w:rStyle w:val="Style_7_ch"/>
          <w:rFonts w:ascii="Times New Roman" w:hAnsi="Times New Roman"/>
          <w:sz w:val="28"/>
        </w:rPr>
      </w:pPr>
      <w:r>
        <w:rPr>
          <w:rStyle w:val="Style_7_ch"/>
          <w:rFonts w:ascii="Times New Roman" w:hAnsi="Times New Roman"/>
          <w:sz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sz w:val="28"/>
        </w:rPr>
        <w:t>или "находится на домашнем воспитании".</w:t>
      </w:r>
    </w:p>
    <w:p w14:paraId="F3000000">
      <w:pPr>
        <w:pStyle w:val="Style_8"/>
        <w:tabs>
          <w:tab w:leader="none" w:pos="567" w:val="left"/>
        </w:tabs>
        <w:ind w:firstLine="567" w:left="0"/>
        <w:rPr>
          <w:rStyle w:val="Style_7_ch"/>
          <w:rFonts w:ascii="Times New Roman" w:hAnsi="Times New Roman"/>
          <w:sz w:val="28"/>
        </w:rPr>
      </w:pPr>
      <w:r>
        <w:rPr>
          <w:rStyle w:val="Style_7_ch"/>
          <w:rFonts w:ascii="Times New Roman" w:hAnsi="Times New Roman"/>
          <w:sz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sz w:val="28"/>
        </w:rPr>
        <w:t xml:space="preserve"> или "домохозяйка" ("домохозяин")</w:t>
      </w:r>
      <w:r>
        <w:rPr>
          <w:rStyle w:val="Style_7_ch"/>
          <w:rFonts w:ascii="Times New Roman" w:hAnsi="Times New Roman"/>
          <w:sz w:val="28"/>
        </w:rPr>
        <w:t>.</w:t>
      </w:r>
    </w:p>
    <w:p w14:paraId="F4000000">
      <w:pPr>
        <w:pStyle w:val="Style_8"/>
        <w:tabs>
          <w:tab w:leader="none" w:pos="567" w:val="left"/>
        </w:tabs>
        <w:ind w:firstLine="567" w:left="0"/>
        <w:rPr>
          <w:rFonts w:ascii="Times New Roman" w:hAnsi="Times New Roman"/>
          <w:sz w:val="28"/>
        </w:rPr>
      </w:pPr>
      <w:r>
        <w:rPr>
          <w:rStyle w:val="Style_7_ch"/>
          <w:rFonts w:ascii="Times New Roman" w:hAnsi="Times New Roman"/>
          <w:sz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rPr>
        <w:t>"</w:t>
      </w:r>
      <w:r>
        <w:rPr>
          <w:rStyle w:val="Style_7_ch"/>
          <w:rFonts w:ascii="Times New Roman" w:hAnsi="Times New Roman"/>
          <w:sz w:val="28"/>
        </w:rPr>
        <w:t>осуществляющий уход за нетрудоспособным гражданином</w:t>
      </w:r>
      <w:r>
        <w:rPr>
          <w:rFonts w:ascii="Times New Roman" w:hAnsi="Times New Roman"/>
          <w:sz w:val="28"/>
        </w:rPr>
        <w:t>".</w:t>
      </w:r>
    </w:p>
    <w:p w14:paraId="F5000000">
      <w:pPr>
        <w:pStyle w:val="Style_8"/>
        <w:tabs>
          <w:tab w:leader="none" w:pos="567" w:val="left"/>
        </w:tabs>
        <w:ind w:firstLine="567" w:left="0"/>
        <w:rPr>
          <w:rFonts w:ascii="Times New Roman" w:hAnsi="Times New Roman"/>
          <w:sz w:val="28"/>
        </w:rPr>
      </w:pPr>
      <w:r>
        <w:rPr>
          <w:rFonts w:ascii="Times New Roman" w:hAnsi="Times New Roman"/>
          <w:sz w:val="28"/>
        </w:rPr>
        <w:t>В</w:t>
      </w:r>
      <w:r>
        <w:rPr>
          <w:rFonts w:ascii="Times New Roman" w:hAnsi="Times New Roman"/>
          <w:sz w:val="28"/>
        </w:rPr>
        <w:t xml:space="preserve"> случае</w:t>
      </w:r>
      <w:r>
        <w:rPr>
          <w:rFonts w:ascii="Times New Roman" w:hAnsi="Times New Roman"/>
          <w:sz w:val="28"/>
        </w:rPr>
        <w:t xml:space="preserve"> </w:t>
      </w:r>
      <w:r>
        <w:rPr>
          <w:rFonts w:ascii="Times New Roman" w:hAnsi="Times New Roman"/>
          <w:sz w:val="28"/>
        </w:rPr>
        <w:t>прохождени</w:t>
      </w:r>
      <w:r>
        <w:rPr>
          <w:rFonts w:ascii="Times New Roman" w:hAnsi="Times New Roman"/>
          <w:sz w:val="28"/>
        </w:rPr>
        <w:t>я</w:t>
      </w:r>
      <w:r>
        <w:rPr>
          <w:rFonts w:ascii="Times New Roman" w:hAnsi="Times New Roman"/>
          <w:sz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F6000000">
      <w:pPr>
        <w:pStyle w:val="Style_8"/>
        <w:tabs>
          <w:tab w:leader="none" w:pos="567" w:val="left"/>
        </w:tabs>
        <w:ind w:firstLine="567" w:left="0"/>
        <w:rPr>
          <w:rFonts w:ascii="Times New Roman" w:hAnsi="Times New Roman"/>
          <w:sz w:val="28"/>
        </w:rPr>
      </w:pPr>
      <w:r>
        <w:rPr>
          <w:rFonts w:ascii="Times New Roman" w:hAnsi="Times New Roman"/>
          <w:sz w:val="28"/>
        </w:rPr>
        <w:t xml:space="preserve">Представление депутатом представительного органа </w:t>
      </w:r>
      <w:r>
        <w:rPr>
          <w:rFonts w:ascii="Times New Roman" w:hAnsi="Times New Roman"/>
          <w:sz w:val="28"/>
        </w:rPr>
        <w:t>муниципального образования</w:t>
      </w:r>
      <w:r>
        <w:rPr>
          <w:rFonts w:ascii="Times New Roman" w:hAnsi="Times New Roman"/>
          <w:sz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F7000000">
      <w:pPr>
        <w:pStyle w:val="Style_8"/>
        <w:tabs>
          <w:tab w:leader="none" w:pos="567" w:val="left"/>
        </w:tabs>
        <w:ind w:firstLine="567" w:left="0"/>
        <w:rPr>
          <w:rFonts w:ascii="Times New Roman" w:hAnsi="Times New Roman"/>
          <w:sz w:val="28"/>
        </w:rPr>
      </w:pPr>
      <w:r>
        <w:rPr>
          <w:rStyle w:val="Style_7_ch"/>
          <w:rFonts w:ascii="Times New Roman" w:hAnsi="Times New Roman"/>
          <w:sz w:val="28"/>
        </w:rPr>
        <w:t xml:space="preserve">5) при наличии на отчетную дату нескольких мест работы на титульном листе справки </w:t>
      </w:r>
      <w:r>
        <w:rPr>
          <w:rFonts w:ascii="Times New Roman" w:hAnsi="Times New Roman"/>
          <w:sz w:val="28"/>
        </w:rPr>
        <w:t>обязательно</w:t>
      </w:r>
      <w:r>
        <w:rPr>
          <w:rStyle w:val="Style_7_ch"/>
          <w:rFonts w:ascii="Times New Roman" w:hAnsi="Times New Roman"/>
          <w:sz w:val="28"/>
        </w:rPr>
        <w:t xml:space="preserve"> указывается основное место работы, т.е. </w:t>
      </w:r>
      <w:r>
        <w:rPr>
          <w:rFonts w:ascii="Times New Roman" w:hAnsi="Times New Roman"/>
          <w:sz w:val="28"/>
        </w:rPr>
        <w:t>организация, в которой находится трудовая книжка. При этом рекомендуется указать и иные места работы.</w:t>
      </w:r>
    </w:p>
    <w:p w14:paraId="F8000000">
      <w:pPr>
        <w:pStyle w:val="Style_8"/>
        <w:tabs>
          <w:tab w:leader="none" w:pos="567" w:val="left"/>
        </w:tabs>
        <w:ind w:firstLine="567" w:left="0"/>
        <w:rPr>
          <w:rFonts w:ascii="Times New Roman" w:hAnsi="Times New Roman"/>
          <w:sz w:val="28"/>
        </w:rPr>
      </w:pPr>
      <w:r>
        <w:rPr>
          <w:rFonts w:ascii="Times New Roman" w:hAnsi="Times New Roman"/>
          <w:sz w:val="28"/>
        </w:rPr>
        <w:t>При заполнении справки лицом, только выполняющим работы и (или) оказывающим услуги на основании договоров гражданско-правового характера (</w:t>
      </w:r>
      <w:r>
        <w:rPr>
          <w:rFonts w:ascii="Times New Roman" w:hAnsi="Times New Roman"/>
          <w:sz w:val="28"/>
        </w:rPr>
        <w:t>самозанятые</w:t>
      </w:r>
      <w:r>
        <w:rPr>
          <w:rFonts w:ascii="Times New Roman" w:hAnsi="Times New Roman"/>
          <w:sz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F9000000">
      <w:pPr>
        <w:pStyle w:val="Style_8"/>
        <w:tabs>
          <w:tab w:leader="none" w:pos="567" w:val="left"/>
        </w:tabs>
        <w:ind w:firstLine="567" w:left="0"/>
        <w:rPr>
          <w:rFonts w:ascii="Times New Roman" w:hAnsi="Times New Roman"/>
          <w:sz w:val="28"/>
        </w:rPr>
      </w:pPr>
      <w:r>
        <w:rPr>
          <w:rFonts w:ascii="Times New Roman" w:hAnsi="Times New Roman"/>
          <w:sz w:val="28"/>
        </w:rPr>
        <w:t>При заполнении справки лица, зарегистрированн</w:t>
      </w:r>
      <w:r>
        <w:rPr>
          <w:rFonts w:ascii="Times New Roman" w:hAnsi="Times New Roman"/>
          <w:sz w:val="28"/>
        </w:rPr>
        <w:t>ого</w:t>
      </w:r>
      <w:r>
        <w:rPr>
          <w:rFonts w:ascii="Times New Roman" w:hAnsi="Times New Roman"/>
          <w:sz w:val="28"/>
        </w:rPr>
        <w:t xml:space="preserve"> в качестве индивидуального предпринимателя, рекомендуется указывать соответствующий статус.</w:t>
      </w:r>
    </w:p>
    <w:p w14:paraId="FA000000">
      <w:pPr>
        <w:pStyle w:val="Style_8"/>
        <w:tabs>
          <w:tab w:leader="none" w:pos="567" w:val="left"/>
        </w:tabs>
        <w:ind w:firstLine="567" w:left="0"/>
        <w:rPr>
          <w:rFonts w:ascii="Times New Roman" w:hAnsi="Times New Roman"/>
          <w:sz w:val="28"/>
        </w:rPr>
      </w:pPr>
      <w:r>
        <w:rPr>
          <w:rFonts w:ascii="Times New Roman" w:hAnsi="Times New Roman"/>
          <w:sz w:val="28"/>
        </w:rPr>
        <w:t>При заполнении справки лицом, замещающим муниципальную должность на непостоянной основе, указывает</w:t>
      </w:r>
      <w:r>
        <w:rPr>
          <w:rFonts w:ascii="Times New Roman" w:hAnsi="Times New Roman"/>
          <w:sz w:val="28"/>
        </w:rPr>
        <w:t>ся муниципальная должность и основное место работы (службы) или род занятий;</w:t>
      </w:r>
    </w:p>
    <w:p w14:paraId="FB000000">
      <w:pPr>
        <w:pStyle w:val="Style_8"/>
        <w:tabs>
          <w:tab w:leader="none" w:pos="567" w:val="left"/>
        </w:tabs>
        <w:ind w:firstLine="567" w:left="0"/>
        <w:rPr>
          <w:rFonts w:ascii="Times New Roman" w:hAnsi="Times New Roman"/>
          <w:sz w:val="28"/>
        </w:rPr>
      </w:pPr>
      <w:r>
        <w:rPr>
          <w:rStyle w:val="Style_7_ch"/>
          <w:rFonts w:ascii="Times New Roman" w:hAnsi="Times New Roman"/>
          <w:color w:val="000000"/>
          <w:sz w:val="28"/>
        </w:rPr>
        <w:t>6) а</w:t>
      </w:r>
      <w:r>
        <w:rPr>
          <w:rFonts w:ascii="Times New Roman" w:hAnsi="Times New Roman"/>
          <w:sz w:val="28"/>
        </w:rPr>
        <w:t>дрес места регистрации у</w:t>
      </w:r>
      <w:r>
        <w:rPr>
          <w:rFonts w:ascii="Times New Roman" w:hAnsi="Times New Roman"/>
          <w:sz w:val="28"/>
        </w:rPr>
        <w:t xml:space="preserve">казывается </w:t>
      </w:r>
      <w:r>
        <w:rPr>
          <w:rStyle w:val="Style_7_ch"/>
          <w:rFonts w:ascii="Times New Roman" w:hAnsi="Times New Roman"/>
          <w:sz w:val="28"/>
        </w:rPr>
        <w:t>по состоянию на дату представления справки</w:t>
      </w:r>
      <w:r>
        <w:rPr>
          <w:rStyle w:val="Style_7_ch"/>
          <w:rFonts w:ascii="Times New Roman" w:hAnsi="Times New Roman"/>
          <w:color w:val="000000"/>
          <w:sz w:val="28"/>
        </w:rPr>
        <w:t xml:space="preserve"> </w:t>
      </w:r>
      <w:r>
        <w:rPr>
          <w:rFonts w:ascii="Times New Roman" w:hAnsi="Times New Roman"/>
          <w:sz w:val="28"/>
        </w:rPr>
        <w:t>на основании записи в паспорте</w:t>
      </w:r>
      <w:r>
        <w:rPr>
          <w:rStyle w:val="Style_7_ch"/>
          <w:rFonts w:ascii="Times New Roman" w:hAnsi="Times New Roman"/>
          <w:color w:val="000000"/>
          <w:sz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sz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Pr>
          <w:rFonts w:ascii="Times New Roman" w:hAnsi="Times New Roman"/>
          <w:sz w:val="28"/>
        </w:rPr>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FC000000">
      <w:pPr>
        <w:rPr>
          <w:rFonts w:ascii="Times New Roman" w:hAnsi="Times New Roman"/>
          <w:sz w:val="28"/>
        </w:rPr>
      </w:pPr>
    </w:p>
    <w:p w14:paraId="FD000000">
      <w:pPr>
        <w:ind w:firstLine="0" w:left="0"/>
        <w:jc w:val="center"/>
        <w:rPr>
          <w:rFonts w:ascii="Times New Roman" w:hAnsi="Times New Roman"/>
          <w:b w:val="1"/>
          <w:sz w:val="28"/>
        </w:rPr>
      </w:pPr>
      <w:r>
        <w:rPr>
          <w:rFonts w:ascii="Times New Roman" w:hAnsi="Times New Roman"/>
          <w:b w:val="1"/>
          <w:sz w:val="28"/>
        </w:rPr>
        <w:t>РАЗДЕЛ 1. СВЕДЕНИЯ О ДОХОДАХ</w:t>
      </w:r>
    </w:p>
    <w:p w14:paraId="FE000000">
      <w:pPr>
        <w:ind w:firstLine="851" w:left="0"/>
        <w:jc w:val="center"/>
        <w:rPr>
          <w:rFonts w:ascii="Times New Roman" w:hAnsi="Times New Roman"/>
          <w:b w:val="1"/>
          <w:sz w:val="28"/>
        </w:rPr>
      </w:pPr>
    </w:p>
    <w:p w14:paraId="FF000000">
      <w:pPr>
        <w:pStyle w:val="Style_3"/>
        <w:numPr>
          <w:ilvl w:val="0"/>
          <w:numId w:val="1"/>
        </w:numPr>
        <w:ind w:firstLine="567" w:left="0"/>
        <w:rPr>
          <w:rFonts w:ascii="Times New Roman" w:hAnsi="Times New Roman"/>
          <w:sz w:val="28"/>
        </w:rPr>
      </w:pPr>
      <w:r>
        <w:rPr>
          <w:rFonts w:ascii="Times New Roman" w:hAnsi="Times New Roman"/>
          <w:sz w:val="28"/>
        </w:rPr>
        <w:t>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rPr>
        <w:t>ого</w:t>
      </w:r>
      <w:r>
        <w:rPr>
          <w:rFonts w:ascii="Times New Roman" w:hAnsi="Times New Roman"/>
          <w:sz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00010000">
      <w:pPr>
        <w:pStyle w:val="Style_3"/>
        <w:numPr>
          <w:ilvl w:val="0"/>
          <w:numId w:val="1"/>
        </w:numPr>
        <w:ind w:firstLine="709" w:left="0"/>
        <w:rPr>
          <w:rFonts w:ascii="Times New Roman" w:hAnsi="Times New Roman"/>
          <w:sz w:val="28"/>
        </w:rPr>
      </w:pPr>
      <w:r>
        <w:rPr>
          <w:rFonts w:ascii="Times New Roman" w:hAnsi="Times New Roman"/>
          <w:sz w:val="28"/>
        </w:rPr>
        <w:t>При определении необходимости отражения денежных средств, полученных от реализации товаров, выполнени</w:t>
      </w:r>
      <w:r>
        <w:rPr>
          <w:rFonts w:ascii="Times New Roman" w:hAnsi="Times New Roman"/>
          <w:sz w:val="28"/>
        </w:rPr>
        <w:t>я</w:t>
      </w:r>
      <w:r>
        <w:rPr>
          <w:rFonts w:ascii="Times New Roman" w:hAnsi="Times New Roman"/>
          <w:sz w:val="28"/>
        </w:rPr>
        <w:t xml:space="preserve"> работ, оказани</w:t>
      </w:r>
      <w:r>
        <w:rPr>
          <w:rFonts w:ascii="Times New Roman" w:hAnsi="Times New Roman"/>
          <w:sz w:val="28"/>
        </w:rPr>
        <w:t>я</w:t>
      </w:r>
      <w:r>
        <w:rPr>
          <w:rFonts w:ascii="Times New Roman" w:hAnsi="Times New Roman"/>
          <w:sz w:val="28"/>
        </w:rPr>
        <w:t xml:space="preserve"> услуг, необходимо устанавливать первичного собственника денежных средств, а не последующее решение о распоряжении ими</w:t>
      </w:r>
      <w:r>
        <w:rPr>
          <w:rFonts w:ascii="Times New Roman" w:hAnsi="Times New Roman"/>
          <w:sz w:val="28"/>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Pr>
          <w:rFonts w:ascii="Times New Roman" w:hAnsi="Times New Roman"/>
          <w:sz w:val="28"/>
        </w:rPr>
        <w:t xml:space="preserve">дальнего </w:t>
      </w:r>
      <w:r>
        <w:rPr>
          <w:rFonts w:ascii="Times New Roman" w:hAnsi="Times New Roman"/>
          <w:sz w:val="28"/>
        </w:rPr>
        <w:t>родственника служащего (работника), то денежные средства подлежат отражению в рассматриваемом разделе справки</w:t>
      </w:r>
      <w:r>
        <w:rPr>
          <w:rFonts w:ascii="Times New Roman" w:hAnsi="Times New Roman"/>
          <w:sz w:val="28"/>
        </w:rPr>
        <w:t xml:space="preserve"> служащего (работника)</w:t>
      </w:r>
      <w:r>
        <w:rPr>
          <w:rFonts w:ascii="Times New Roman" w:hAnsi="Times New Roman"/>
          <w:sz w:val="28"/>
        </w:rPr>
        <w:t>)</w:t>
      </w:r>
      <w:r>
        <w:rPr>
          <w:rFonts w:ascii="Times New Roman" w:hAnsi="Times New Roman"/>
          <w:sz w:val="28"/>
        </w:rPr>
        <w:t>.</w:t>
      </w:r>
    </w:p>
    <w:p w14:paraId="01010000">
      <w:pPr>
        <w:pStyle w:val="Style_3"/>
        <w:tabs>
          <w:tab w:leader="none" w:pos="1134" w:val="left"/>
        </w:tabs>
        <w:ind w:firstLine="567" w:left="0"/>
        <w:rPr>
          <w:rFonts w:ascii="Times New Roman" w:hAnsi="Times New Roman"/>
          <w:b w:val="1"/>
          <w:sz w:val="28"/>
        </w:rPr>
      </w:pPr>
      <w:r>
        <w:rPr>
          <w:rFonts w:ascii="Times New Roman" w:hAnsi="Times New Roman"/>
          <w:b w:val="1"/>
          <w:sz w:val="28"/>
        </w:rPr>
        <w:t>Доход по основному месту работы</w:t>
      </w:r>
    </w:p>
    <w:p w14:paraId="0201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rPr>
        <w:t>С</w:t>
      </w:r>
      <w:r>
        <w:rPr>
          <w:rFonts w:ascii="Times New Roman" w:hAnsi="Times New Roman"/>
          <w:sz w:val="28"/>
        </w:rPr>
        <w:t xml:space="preserve">правке </w:t>
      </w:r>
      <w:r>
        <w:rPr>
          <w:rFonts w:ascii="Times New Roman" w:hAnsi="Times New Roman"/>
          <w:sz w:val="28"/>
        </w:rPr>
        <w:t>о доходах и суммах налога физического лица</w:t>
      </w:r>
      <w:r>
        <w:rPr>
          <w:rFonts w:ascii="Times New Roman" w:hAnsi="Times New Roman"/>
          <w:sz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rPr>
        <w:t>С</w:t>
      </w:r>
      <w:r>
        <w:rPr>
          <w:rFonts w:ascii="Times New Roman" w:hAnsi="Times New Roman"/>
          <w:sz w:val="28"/>
        </w:rPr>
        <w:t xml:space="preserve">правку </w:t>
      </w:r>
      <w:r>
        <w:rPr>
          <w:rFonts w:ascii="Times New Roman" w:hAnsi="Times New Roman"/>
          <w:sz w:val="28"/>
        </w:rPr>
        <w:t>о доходах и суммах налога физического лица</w:t>
      </w:r>
      <w:r>
        <w:rPr>
          <w:rFonts w:ascii="Times New Roman" w:hAnsi="Times New Roman"/>
          <w:sz w:val="28"/>
        </w:rPr>
        <w:t xml:space="preserve">, он подлежит указанию в иных доходах. </w:t>
      </w:r>
    </w:p>
    <w:p w14:paraId="03010000">
      <w:pPr>
        <w:ind w:firstLine="567" w:left="0"/>
        <w:rPr>
          <w:rFonts w:ascii="Times New Roman" w:hAnsi="Times New Roman"/>
          <w:sz w:val="28"/>
        </w:rPr>
      </w:pPr>
      <w:r>
        <w:rPr>
          <w:rFonts w:ascii="Times New Roman" w:hAnsi="Times New Roman"/>
          <w:sz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rPr>
        <w:t>С</w:t>
      </w:r>
      <w:r>
        <w:rPr>
          <w:rFonts w:ascii="Times New Roman" w:hAnsi="Times New Roman"/>
          <w:sz w:val="28"/>
        </w:rPr>
        <w:t xml:space="preserve">правке </w:t>
      </w:r>
      <w:r>
        <w:rPr>
          <w:rFonts w:ascii="Times New Roman" w:hAnsi="Times New Roman"/>
          <w:sz w:val="28"/>
        </w:rPr>
        <w:t xml:space="preserve">о доходах и </w:t>
      </w:r>
      <w:r>
        <w:rPr>
          <w:rFonts w:ascii="Times New Roman" w:hAnsi="Times New Roman"/>
          <w:sz w:val="28"/>
        </w:rPr>
        <w:t>суммах налога физического лица</w:t>
      </w:r>
      <w:r>
        <w:rPr>
          <w:rFonts w:ascii="Times New Roman" w:hAnsi="Times New Roman"/>
          <w:sz w:val="28"/>
        </w:rPr>
        <w:t xml:space="preserve"> </w:t>
      </w:r>
      <w:r>
        <w:rPr>
          <w:rFonts w:ascii="Times New Roman" w:hAnsi="Times New Roman"/>
          <w:sz w:val="28"/>
        </w:rPr>
        <w:t xml:space="preserve">отличаются, и приложить их к справке. </w:t>
      </w:r>
    </w:p>
    <w:p w14:paraId="04010000">
      <w:pPr>
        <w:pStyle w:val="Style_3"/>
        <w:numPr>
          <w:ilvl w:val="0"/>
          <w:numId w:val="1"/>
        </w:numPr>
        <w:ind w:firstLine="567" w:left="0"/>
        <w:rPr>
          <w:rFonts w:ascii="Times New Roman" w:hAnsi="Times New Roman"/>
          <w:sz w:val="28"/>
        </w:rPr>
      </w:pPr>
      <w:r>
        <w:rPr>
          <w:rFonts w:ascii="Times New Roman" w:hAnsi="Times New Roman"/>
          <w:sz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val="1"/>
          <w:sz w:val="28"/>
        </w:rPr>
        <w:t>"Иные доходы"</w:t>
      </w:r>
      <w:r>
        <w:rPr>
          <w:rFonts w:ascii="Times New Roman" w:hAnsi="Times New Roman"/>
          <w:sz w:val="28"/>
        </w:rPr>
        <w:t>. При этом в графе "Вид дохода" указывается предыдущее место работы.</w:t>
      </w:r>
    </w:p>
    <w:p w14:paraId="05010000">
      <w:pPr>
        <w:pStyle w:val="Style_3"/>
        <w:ind w:firstLine="567" w:left="0"/>
        <w:rPr>
          <w:rFonts w:ascii="Times New Roman" w:hAnsi="Times New Roman"/>
          <w:b w:val="1"/>
          <w:sz w:val="28"/>
        </w:rPr>
      </w:pPr>
      <w:r>
        <w:rPr>
          <w:rFonts w:ascii="Times New Roman" w:hAnsi="Times New Roman"/>
          <w:b w:val="1"/>
          <w:sz w:val="28"/>
        </w:rPr>
        <w:t>Особенности заполнения данно</w:t>
      </w:r>
      <w:r>
        <w:rPr>
          <w:rFonts w:ascii="Times New Roman" w:hAnsi="Times New Roman"/>
          <w:b w:val="1"/>
          <w:sz w:val="28"/>
        </w:rPr>
        <w:t>й</w:t>
      </w:r>
      <w:r>
        <w:rPr>
          <w:rFonts w:ascii="Times New Roman" w:hAnsi="Times New Roman"/>
          <w:b w:val="1"/>
          <w:sz w:val="28"/>
        </w:rPr>
        <w:t xml:space="preserve"> </w:t>
      </w:r>
      <w:r>
        <w:rPr>
          <w:rFonts w:ascii="Times New Roman" w:hAnsi="Times New Roman"/>
          <w:b w:val="1"/>
          <w:sz w:val="28"/>
        </w:rPr>
        <w:t xml:space="preserve">графы </w:t>
      </w:r>
      <w:r>
        <w:rPr>
          <w:rFonts w:ascii="Times New Roman" w:hAnsi="Times New Roman"/>
          <w:b w:val="1"/>
          <w:sz w:val="28"/>
        </w:rPr>
        <w:t>отдельными категориями лиц</w:t>
      </w:r>
    </w:p>
    <w:p w14:paraId="06010000">
      <w:pPr>
        <w:pStyle w:val="Style_3"/>
        <w:numPr>
          <w:ilvl w:val="0"/>
          <w:numId w:val="1"/>
        </w:numPr>
        <w:ind w:firstLine="567" w:left="0"/>
        <w:rPr>
          <w:rFonts w:ascii="Times New Roman" w:hAnsi="Times New Roman"/>
          <w:sz w:val="28"/>
        </w:rPr>
      </w:pPr>
      <w:r>
        <w:rPr>
          <w:rFonts w:ascii="Times New Roman" w:hAnsi="Times New Roman"/>
          <w:sz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7010000">
      <w:pPr>
        <w:ind w:firstLine="567" w:left="0"/>
        <w:rPr>
          <w:rFonts w:ascii="Times New Roman" w:hAnsi="Times New Roman"/>
          <w:sz w:val="28"/>
        </w:rPr>
      </w:pPr>
      <w:r>
        <w:rPr>
          <w:rFonts w:ascii="Times New Roman" w:hAnsi="Times New Roman"/>
          <w:sz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Pr>
          <w:rFonts w:ascii="Times New Roman" w:hAnsi="Times New Roman"/>
          <w:sz w:val="28"/>
        </w:rPr>
        <w:t>применением УСН, незави</w:t>
      </w:r>
      <w:r>
        <w:rPr>
          <w:rFonts w:ascii="Times New Roman" w:hAnsi="Times New Roman"/>
          <w:sz w:val="28"/>
        </w:rPr>
        <w:t>симо от объекта налогообложения</w:t>
      </w:r>
      <w:r>
        <w:rPr>
          <w:rFonts w:ascii="Times New Roman" w:hAnsi="Times New Roman"/>
          <w:sz w:val="28"/>
        </w:rPr>
        <w:t>.</w:t>
      </w:r>
      <w:r>
        <w:rPr>
          <w:rFonts w:ascii="Times New Roman" w:hAnsi="Times New Roman"/>
          <w:sz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08010000">
      <w:pPr>
        <w:ind w:firstLine="567" w:left="0"/>
        <w:rPr>
          <w:rFonts w:ascii="Times New Roman" w:hAnsi="Times New Roman"/>
          <w:sz w:val="28"/>
        </w:rPr>
      </w:pPr>
      <w:r>
        <w:rPr>
          <w:rFonts w:ascii="Times New Roman" w:hAnsi="Times New Roman"/>
          <w:sz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09010000">
      <w:pPr>
        <w:ind w:firstLine="567" w:left="0"/>
        <w:rPr>
          <w:rFonts w:ascii="Times New Roman" w:hAnsi="Times New Roman"/>
          <w:sz w:val="28"/>
        </w:rPr>
      </w:pPr>
      <w:r>
        <w:rPr>
          <w:rFonts w:ascii="Times New Roman" w:hAnsi="Times New Roman"/>
          <w:sz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rPr>
        <w:t>.</w:t>
      </w:r>
    </w:p>
    <w:p w14:paraId="0A010000">
      <w:pPr>
        <w:ind w:firstLine="567" w:left="0"/>
        <w:rPr>
          <w:rFonts w:ascii="Times New Roman" w:hAnsi="Times New Roman"/>
          <w:sz w:val="28"/>
        </w:rPr>
      </w:pPr>
      <w:r>
        <w:rPr>
          <w:rFonts w:ascii="Times New Roman" w:hAnsi="Times New Roman"/>
          <w:sz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val="1"/>
          <w:sz w:val="28"/>
        </w:rPr>
        <w:t>"Доход по основному месту работы"</w:t>
      </w:r>
      <w:r>
        <w:rPr>
          <w:rFonts w:ascii="Times New Roman" w:hAnsi="Times New Roman"/>
          <w:b w:val="1"/>
          <w:sz w:val="28"/>
        </w:rPr>
        <w:t xml:space="preserve"> </w:t>
      </w:r>
      <w:r>
        <w:rPr>
          <w:rFonts w:ascii="Times New Roman" w:hAnsi="Times New Roman"/>
          <w:sz w:val="28"/>
        </w:rPr>
        <w:t>отражается доход</w:t>
      </w:r>
      <w:r>
        <w:rPr>
          <w:rFonts w:ascii="Times New Roman" w:hAnsi="Times New Roman"/>
          <w:sz w:val="28"/>
        </w:rPr>
        <w:t xml:space="preserve"> от </w:t>
      </w:r>
      <w:r>
        <w:rPr>
          <w:rFonts w:ascii="Times New Roman" w:hAnsi="Times New Roman"/>
          <w:sz w:val="28"/>
        </w:rPr>
        <w:t xml:space="preserve">основного вида </w:t>
      </w:r>
      <w:r>
        <w:rPr>
          <w:rFonts w:ascii="Times New Roman" w:hAnsi="Times New Roman"/>
          <w:sz w:val="28"/>
        </w:rPr>
        <w:t>предпринимательской деятельности</w:t>
      </w:r>
      <w:r>
        <w:rPr>
          <w:rFonts w:ascii="Times New Roman" w:hAnsi="Times New Roman"/>
          <w:sz w:val="28"/>
        </w:rPr>
        <w:t xml:space="preserve">, осуществляемой с применением </w:t>
      </w:r>
      <w:r>
        <w:rPr>
          <w:rFonts w:ascii="Times New Roman" w:hAnsi="Times New Roman"/>
          <w:sz w:val="28"/>
        </w:rPr>
        <w:t>одно</w:t>
      </w:r>
      <w:r>
        <w:rPr>
          <w:rFonts w:ascii="Times New Roman" w:hAnsi="Times New Roman"/>
          <w:sz w:val="28"/>
        </w:rPr>
        <w:t>го</w:t>
      </w:r>
      <w:r>
        <w:rPr>
          <w:rFonts w:ascii="Times New Roman" w:hAnsi="Times New Roman"/>
          <w:sz w:val="28"/>
        </w:rPr>
        <w:t xml:space="preserve"> из перечисленных </w:t>
      </w:r>
      <w:r>
        <w:rPr>
          <w:rFonts w:ascii="Times New Roman" w:hAnsi="Times New Roman"/>
          <w:sz w:val="28"/>
        </w:rPr>
        <w:t>специальн</w:t>
      </w:r>
      <w:r>
        <w:rPr>
          <w:rFonts w:ascii="Times New Roman" w:hAnsi="Times New Roman"/>
          <w:sz w:val="28"/>
        </w:rPr>
        <w:t>ых</w:t>
      </w:r>
      <w:r>
        <w:rPr>
          <w:rFonts w:ascii="Times New Roman" w:hAnsi="Times New Roman"/>
          <w:sz w:val="28"/>
        </w:rPr>
        <w:t xml:space="preserve"> налогов</w:t>
      </w:r>
      <w:r>
        <w:rPr>
          <w:rFonts w:ascii="Times New Roman" w:hAnsi="Times New Roman"/>
          <w:sz w:val="28"/>
        </w:rPr>
        <w:t>ых</w:t>
      </w:r>
      <w:r>
        <w:rPr>
          <w:rFonts w:ascii="Times New Roman" w:hAnsi="Times New Roman"/>
          <w:sz w:val="28"/>
        </w:rPr>
        <w:t xml:space="preserve"> режим</w:t>
      </w:r>
      <w:r>
        <w:rPr>
          <w:rFonts w:ascii="Times New Roman" w:hAnsi="Times New Roman"/>
          <w:sz w:val="28"/>
        </w:rPr>
        <w:t>ов</w:t>
      </w:r>
      <w:r>
        <w:rPr>
          <w:rFonts w:ascii="Times New Roman" w:hAnsi="Times New Roman"/>
          <w:sz w:val="28"/>
        </w:rPr>
        <w:t>, а в строке</w:t>
      </w:r>
      <w:r>
        <w:rPr>
          <w:rFonts w:ascii="Times New Roman" w:hAnsi="Times New Roman"/>
          <w:b w:val="1"/>
          <w:sz w:val="28"/>
        </w:rPr>
        <w:t xml:space="preserve"> </w:t>
      </w:r>
      <w:r>
        <w:rPr>
          <w:rFonts w:ascii="Times New Roman" w:hAnsi="Times New Roman"/>
          <w:b w:val="1"/>
          <w:sz w:val="28"/>
        </w:rPr>
        <w:t>"</w:t>
      </w:r>
      <w:r>
        <w:rPr>
          <w:rFonts w:ascii="Times New Roman" w:hAnsi="Times New Roman"/>
          <w:b w:val="1"/>
          <w:sz w:val="28"/>
        </w:rPr>
        <w:t>Иные доходы</w:t>
      </w:r>
      <w:r>
        <w:rPr>
          <w:rFonts w:ascii="Times New Roman" w:hAnsi="Times New Roman"/>
          <w:b w:val="1"/>
          <w:sz w:val="28"/>
        </w:rPr>
        <w:t>"</w:t>
      </w:r>
      <w:r>
        <w:rPr>
          <w:rFonts w:ascii="Times New Roman" w:hAnsi="Times New Roman"/>
          <w:b w:val="1"/>
          <w:sz w:val="28"/>
        </w:rPr>
        <w:t xml:space="preserve"> </w:t>
      </w:r>
      <w:r>
        <w:rPr>
          <w:rFonts w:ascii="Times New Roman" w:hAnsi="Times New Roman"/>
          <w:sz w:val="28"/>
        </w:rPr>
        <w:t>отраж</w:t>
      </w:r>
      <w:r>
        <w:rPr>
          <w:rFonts w:ascii="Times New Roman" w:hAnsi="Times New Roman"/>
          <w:sz w:val="28"/>
        </w:rPr>
        <w:t>ается</w:t>
      </w:r>
      <w:r>
        <w:rPr>
          <w:rFonts w:ascii="Times New Roman" w:hAnsi="Times New Roman"/>
          <w:sz w:val="28"/>
        </w:rPr>
        <w:t xml:space="preserve"> </w:t>
      </w:r>
      <w:r>
        <w:rPr>
          <w:rFonts w:ascii="Times New Roman" w:hAnsi="Times New Roman"/>
          <w:sz w:val="28"/>
        </w:rPr>
        <w:t>доход</w:t>
      </w:r>
      <w:r>
        <w:rPr>
          <w:rFonts w:ascii="Times New Roman" w:hAnsi="Times New Roman"/>
          <w:sz w:val="28"/>
        </w:rPr>
        <w:t>,</w:t>
      </w:r>
      <w:r>
        <w:rPr>
          <w:rFonts w:ascii="Times New Roman" w:hAnsi="Times New Roman"/>
          <w:sz w:val="28"/>
        </w:rPr>
        <w:t xml:space="preserve"> полученный</w:t>
      </w:r>
      <w:r>
        <w:rPr>
          <w:rFonts w:ascii="Times New Roman" w:hAnsi="Times New Roman"/>
          <w:sz w:val="28"/>
        </w:rPr>
        <w:t xml:space="preserve"> от</w:t>
      </w:r>
      <w:r>
        <w:rPr>
          <w:rFonts w:ascii="Times New Roman" w:hAnsi="Times New Roman"/>
          <w:sz w:val="28"/>
        </w:rPr>
        <w:t xml:space="preserve"> </w:t>
      </w:r>
      <w:r>
        <w:rPr>
          <w:rFonts w:ascii="Times New Roman" w:hAnsi="Times New Roman"/>
          <w:sz w:val="28"/>
        </w:rPr>
        <w:t xml:space="preserve">других видов </w:t>
      </w:r>
      <w:r>
        <w:rPr>
          <w:rFonts w:ascii="Times New Roman" w:hAnsi="Times New Roman"/>
          <w:sz w:val="28"/>
        </w:rPr>
        <w:t>предпринимательской деятельности, осуществляемой с применением остальных специальных налоговых режимов</w:t>
      </w:r>
      <w:r>
        <w:rPr>
          <w:rFonts w:ascii="Times New Roman" w:hAnsi="Times New Roman"/>
          <w:sz w:val="28"/>
        </w:rPr>
        <w:t xml:space="preserve"> </w:t>
      </w:r>
      <w:r>
        <w:rPr>
          <w:rFonts w:ascii="Times New Roman" w:hAnsi="Times New Roman"/>
          <w:sz w:val="28"/>
        </w:rPr>
        <w:t>(</w:t>
      </w:r>
      <w:r>
        <w:rPr>
          <w:rFonts w:ascii="Times New Roman" w:hAnsi="Times New Roman"/>
          <w:sz w:val="28"/>
        </w:rPr>
        <w:t>с разбивкой по суммам дохода и указанием применяемого специального налогового режима</w:t>
      </w:r>
      <w:r>
        <w:rPr>
          <w:rFonts w:ascii="Times New Roman" w:hAnsi="Times New Roman"/>
          <w:sz w:val="28"/>
        </w:rPr>
        <w:t>)</w:t>
      </w:r>
      <w:r>
        <w:rPr>
          <w:rFonts w:ascii="Times New Roman" w:hAnsi="Times New Roman"/>
          <w:sz w:val="28"/>
        </w:rPr>
        <w:t>.</w:t>
      </w:r>
    </w:p>
    <w:p w14:paraId="0B010000">
      <w:pPr>
        <w:pStyle w:val="Style_3"/>
        <w:numPr>
          <w:ilvl w:val="0"/>
          <w:numId w:val="1"/>
        </w:numPr>
        <w:ind w:firstLine="567" w:left="0"/>
        <w:rPr>
          <w:rFonts w:ascii="Times New Roman" w:hAnsi="Times New Roman"/>
          <w:sz w:val="28"/>
        </w:rPr>
      </w:pPr>
      <w:r>
        <w:rPr>
          <w:rFonts w:ascii="Times New Roman" w:hAnsi="Times New Roman"/>
          <w:sz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0C010000">
      <w:pPr>
        <w:pStyle w:val="Style_3"/>
        <w:numPr>
          <w:ilvl w:val="0"/>
          <w:numId w:val="1"/>
        </w:numPr>
        <w:ind w:firstLine="567" w:left="0"/>
        <w:rPr>
          <w:rFonts w:ascii="Times New Roman" w:hAnsi="Times New Roman"/>
          <w:sz w:val="28"/>
        </w:rPr>
      </w:pPr>
      <w:r>
        <w:rPr>
          <w:rFonts w:ascii="Times New Roman" w:hAnsi="Times New Roman"/>
          <w:sz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0D010000">
      <w:pPr>
        <w:pStyle w:val="Style_3"/>
        <w:numPr>
          <w:ilvl w:val="0"/>
          <w:numId w:val="1"/>
        </w:numPr>
        <w:ind w:firstLine="567" w:left="0"/>
        <w:rPr>
          <w:rFonts w:ascii="Times New Roman" w:hAnsi="Times New Roman"/>
          <w:sz w:val="28"/>
        </w:rPr>
      </w:pPr>
      <w:r>
        <w:rPr>
          <w:rFonts w:ascii="Times New Roman" w:hAnsi="Times New Roman"/>
          <w:sz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Pr>
          <w:rFonts w:ascii="Times New Roman" w:hAnsi="Times New Roman"/>
          <w:sz w:val="28"/>
        </w:rPr>
        <w:t xml:space="preserve">определен </w:t>
      </w:r>
      <w:r>
        <w:rPr>
          <w:rFonts w:ascii="Times New Roman" w:hAnsi="Times New Roman"/>
          <w:sz w:val="28"/>
        </w:rPr>
        <w:t>в том числе с использованием мобильного приложения "Мой налог"</w:t>
      </w:r>
      <w:r>
        <w:rPr>
          <w:rFonts w:ascii="Times New Roman" w:hAnsi="Times New Roman"/>
          <w:sz w:val="28"/>
        </w:rPr>
        <w:t>. Особенности применения данного режима служащими содержатся в письме Минтруда России от 19 апреля 2021 г. № 28-6/10/В-4623 (</w:t>
      </w:r>
      <w:r>
        <w:rPr>
          <w:rStyle w:val="Style_4_ch"/>
          <w:rFonts w:ascii="Times New Roman" w:hAnsi="Times New Roman"/>
          <w:sz w:val="28"/>
        </w:rPr>
        <w:fldChar w:fldCharType="begin"/>
      </w:r>
      <w:r>
        <w:rPr>
          <w:rStyle w:val="Style_4_ch"/>
          <w:rFonts w:ascii="Times New Roman" w:hAnsi="Times New Roman"/>
          <w:sz w:val="28"/>
        </w:rPr>
        <w:instrText>HYPERLINK "https://mintrud.gov.ru/docs/1872" \o "https://mintrud.gov.ru/docs/1872"</w:instrText>
      </w:r>
      <w:r>
        <w:rPr>
          <w:rStyle w:val="Style_4_ch"/>
          <w:rFonts w:ascii="Times New Roman" w:hAnsi="Times New Roman"/>
          <w:sz w:val="28"/>
        </w:rPr>
        <w:fldChar w:fldCharType="separate"/>
      </w:r>
      <w:r>
        <w:rPr>
          <w:rStyle w:val="Style_4_ch"/>
          <w:rFonts w:ascii="Times New Roman" w:hAnsi="Times New Roman"/>
          <w:sz w:val="28"/>
        </w:rPr>
        <w:t>https://mintrud.gov.ru/docs/1872</w:t>
      </w:r>
      <w:r>
        <w:rPr>
          <w:rStyle w:val="Style_4_ch"/>
          <w:rFonts w:ascii="Times New Roman" w:hAnsi="Times New Roman"/>
          <w:sz w:val="28"/>
        </w:rPr>
        <w:fldChar w:fldCharType="end"/>
      </w:r>
      <w:r>
        <w:rPr>
          <w:rFonts w:ascii="Times New Roman" w:hAnsi="Times New Roman"/>
          <w:sz w:val="28"/>
        </w:rPr>
        <w:t xml:space="preserve">). </w:t>
      </w:r>
    </w:p>
    <w:p w14:paraId="0E010000">
      <w:pPr>
        <w:pStyle w:val="Style_3"/>
        <w:tabs>
          <w:tab w:leader="none" w:pos="1276" w:val="left"/>
        </w:tabs>
        <w:ind w:firstLine="567" w:left="0"/>
        <w:rPr>
          <w:rFonts w:ascii="Times New Roman" w:hAnsi="Times New Roman"/>
          <w:b w:val="1"/>
          <w:sz w:val="28"/>
        </w:rPr>
      </w:pPr>
      <w:r>
        <w:rPr>
          <w:rFonts w:ascii="Times New Roman" w:hAnsi="Times New Roman"/>
          <w:b w:val="1"/>
          <w:sz w:val="28"/>
        </w:rPr>
        <w:t>Доход от педагогической и научной деятельности</w:t>
      </w:r>
    </w:p>
    <w:p w14:paraId="0F01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rPr>
        <w:t>С</w:t>
      </w:r>
      <w:r>
        <w:rPr>
          <w:rFonts w:ascii="Times New Roman" w:hAnsi="Times New Roman"/>
          <w:sz w:val="28"/>
        </w:rPr>
        <w:t xml:space="preserve">правке </w:t>
      </w:r>
      <w:r>
        <w:rPr>
          <w:rFonts w:ascii="Times New Roman" w:hAnsi="Times New Roman"/>
          <w:sz w:val="28"/>
        </w:rPr>
        <w:t>о доходах и суммах налога физического лица</w:t>
      </w:r>
      <w:r>
        <w:rPr>
          <w:rFonts w:ascii="Times New Roman" w:hAnsi="Times New Roman"/>
          <w:sz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10010000">
      <w:pPr>
        <w:pStyle w:val="Style_3"/>
        <w:numPr>
          <w:ilvl w:val="0"/>
          <w:numId w:val="1"/>
        </w:numPr>
        <w:ind w:firstLine="567" w:left="0"/>
        <w:rPr>
          <w:rFonts w:ascii="Times New Roman" w:hAnsi="Times New Roman"/>
          <w:sz w:val="28"/>
        </w:rPr>
      </w:pPr>
      <w:r>
        <w:rPr>
          <w:rFonts w:ascii="Times New Roman" w:hAnsi="Times New Roman"/>
          <w:sz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Pr>
          <w:rFonts w:ascii="Times New Roman" w:hAnsi="Times New Roman"/>
          <w:sz w:val="28"/>
        </w:rPr>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rPr>
        <w:t>строке</w:t>
      </w:r>
      <w:r>
        <w:rPr>
          <w:rFonts w:ascii="Times New Roman" w:hAnsi="Times New Roman"/>
          <w:sz w:val="28"/>
        </w:rPr>
        <w:t xml:space="preserve"> </w:t>
      </w:r>
      <w:r>
        <w:rPr>
          <w:rFonts w:ascii="Times New Roman" w:hAnsi="Times New Roman"/>
          <w:b w:val="1"/>
          <w:sz w:val="28"/>
        </w:rPr>
        <w:t>"Доход по основному месту работы"</w:t>
      </w:r>
      <w:r>
        <w:rPr>
          <w:rFonts w:ascii="Times New Roman" w:hAnsi="Times New Roman"/>
          <w:sz w:val="28"/>
        </w:rPr>
        <w:t xml:space="preserve">, а не в </w:t>
      </w:r>
      <w:r>
        <w:rPr>
          <w:rFonts w:ascii="Times New Roman" w:hAnsi="Times New Roman"/>
          <w:sz w:val="28"/>
        </w:rPr>
        <w:t xml:space="preserve">строке </w:t>
      </w:r>
      <w:r>
        <w:rPr>
          <w:rFonts w:ascii="Times New Roman" w:hAnsi="Times New Roman"/>
          <w:b w:val="1"/>
          <w:sz w:val="28"/>
        </w:rPr>
        <w:t>"Доход от педагогической и научной деятельности"</w:t>
      </w:r>
      <w:r>
        <w:rPr>
          <w:rFonts w:ascii="Times New Roman" w:hAnsi="Times New Roman"/>
          <w:sz w:val="28"/>
        </w:rPr>
        <w:t>.</w:t>
      </w:r>
    </w:p>
    <w:p w14:paraId="11010000">
      <w:pPr>
        <w:pStyle w:val="Style_3"/>
        <w:ind w:firstLine="567" w:left="0"/>
        <w:rPr>
          <w:rFonts w:ascii="Times New Roman" w:hAnsi="Times New Roman"/>
          <w:b w:val="1"/>
          <w:sz w:val="28"/>
        </w:rPr>
      </w:pPr>
      <w:r>
        <w:rPr>
          <w:rFonts w:ascii="Times New Roman" w:hAnsi="Times New Roman"/>
          <w:b w:val="1"/>
          <w:sz w:val="28"/>
        </w:rPr>
        <w:t>Доход от иной творческой деятельности</w:t>
      </w:r>
    </w:p>
    <w:p w14:paraId="12010000">
      <w:pPr>
        <w:pStyle w:val="Style_3"/>
        <w:numPr>
          <w:ilvl w:val="0"/>
          <w:numId w:val="1"/>
        </w:numPr>
        <w:ind w:firstLine="567" w:left="0"/>
        <w:rPr>
          <w:rFonts w:ascii="Times New Roman" w:hAnsi="Times New Roman"/>
          <w:sz w:val="28"/>
        </w:rPr>
      </w:pPr>
      <w:r>
        <w:rPr>
          <w:rFonts w:ascii="Times New Roman" w:hAnsi="Times New Roman"/>
          <w:sz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13010000">
      <w:pPr>
        <w:pStyle w:val="Style_9"/>
        <w:numPr>
          <w:ilvl w:val="0"/>
          <w:numId w:val="1"/>
        </w:numPr>
        <w:ind w:firstLine="567" w:left="0"/>
        <w:rPr>
          <w:color w:val="000000"/>
          <w:sz w:val="28"/>
        </w:rPr>
      </w:pPr>
      <w:r>
        <w:rPr>
          <w:color w:val="000000"/>
          <w:sz w:val="28"/>
        </w:rPr>
        <w:t xml:space="preserve">Подлежат указанию в строках </w:t>
      </w:r>
      <w:r>
        <w:rPr>
          <w:b w:val="1"/>
          <w:color w:val="000000"/>
          <w:sz w:val="28"/>
        </w:rPr>
        <w:t>"Доход от педагогической и научной деятельности"</w:t>
      </w:r>
      <w:r>
        <w:rPr>
          <w:color w:val="000000"/>
          <w:sz w:val="28"/>
        </w:rPr>
        <w:t xml:space="preserve"> и</w:t>
      </w:r>
      <w:r>
        <w:rPr>
          <w:color w:val="000000"/>
          <w:sz w:val="28"/>
        </w:rPr>
        <w:t xml:space="preserve"> </w:t>
      </w:r>
      <w:r>
        <w:rPr>
          <w:b w:val="1"/>
          <w:color w:val="000000"/>
          <w:sz w:val="28"/>
        </w:rPr>
        <w:t>"Доход от иной творческой деятельности"</w:t>
      </w:r>
      <w:r>
        <w:rPr>
          <w:color w:val="000000"/>
          <w:sz w:val="28"/>
        </w:rPr>
        <w:t xml:space="preserve"> </w:t>
      </w:r>
      <w:r>
        <w:rPr>
          <w:color w:val="000000"/>
          <w:sz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14010000">
      <w:pPr>
        <w:tabs>
          <w:tab w:leader="none" w:pos="1134" w:val="left"/>
        </w:tabs>
        <w:ind w:firstLine="567" w:left="0"/>
        <w:rPr>
          <w:rFonts w:ascii="Times New Roman" w:hAnsi="Times New Roman"/>
          <w:b w:val="1"/>
          <w:sz w:val="28"/>
        </w:rPr>
      </w:pPr>
      <w:r>
        <w:rPr>
          <w:rFonts w:ascii="Times New Roman" w:hAnsi="Times New Roman"/>
          <w:b w:val="1"/>
          <w:sz w:val="28"/>
        </w:rPr>
        <w:t>Доход от вкладов в банках и иных кредитных организациях</w:t>
      </w:r>
    </w:p>
    <w:p w14:paraId="15010000">
      <w:pPr>
        <w:pStyle w:val="Style_3"/>
        <w:numPr>
          <w:ilvl w:val="0"/>
          <w:numId w:val="1"/>
        </w:numPr>
        <w:ind w:firstLine="567" w:left="0"/>
        <w:rPr>
          <w:rFonts w:ascii="Times New Roman" w:hAnsi="Times New Roman"/>
          <w:sz w:val="28"/>
        </w:rPr>
      </w:pPr>
      <w:r>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16010000">
      <w:pPr>
        <w:pStyle w:val="Style_3"/>
        <w:numPr>
          <w:ilvl w:val="0"/>
          <w:numId w:val="1"/>
        </w:numPr>
        <w:ind w:firstLine="567" w:left="0"/>
        <w:rPr>
          <w:rFonts w:ascii="Times New Roman" w:hAnsi="Times New Roman"/>
          <w:sz w:val="28"/>
        </w:rPr>
      </w:pPr>
      <w:r>
        <w:rPr>
          <w:rFonts w:ascii="Times New Roman" w:hAnsi="Times New Roman"/>
          <w:sz w:val="28"/>
        </w:rPr>
        <w:t>Сведения о наличии соответствующих банковских счетов и вкладов указываются в разделе 4 справки.</w:t>
      </w:r>
    </w:p>
    <w:p w14:paraId="17010000">
      <w:pPr>
        <w:pStyle w:val="Style_3"/>
        <w:numPr>
          <w:ilvl w:val="0"/>
          <w:numId w:val="1"/>
        </w:numPr>
        <w:ind w:firstLine="567" w:left="0"/>
        <w:rPr>
          <w:rFonts w:ascii="Times New Roman" w:hAnsi="Times New Roman"/>
          <w:sz w:val="28"/>
        </w:rPr>
      </w:pPr>
      <w:r>
        <w:rPr>
          <w:rFonts w:ascii="Times New Roman" w:hAnsi="Times New Roman"/>
          <w:sz w:val="28"/>
        </w:rPr>
        <w:t xml:space="preserve">Доход, полученный в иностранной валюте, указывается </w:t>
      </w:r>
      <w:r>
        <w:rPr>
          <w:rFonts w:ascii="Times New Roman" w:hAnsi="Times New Roman"/>
          <w:sz w:val="28"/>
        </w:rPr>
        <w:t>в рублях по курсу Банка России на дату получения дохода</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5</w:t>
      </w:r>
      <w:r>
        <w:rPr>
          <w:rFonts w:ascii="Times New Roman" w:hAnsi="Times New Roman"/>
          <w:sz w:val="28"/>
        </w:rPr>
        <w:t>4</w:t>
      </w:r>
      <w:r>
        <w:rPr>
          <w:rFonts w:ascii="Times New Roman" w:hAnsi="Times New Roman"/>
          <w:sz w:val="28"/>
        </w:rPr>
        <w:t xml:space="preserve"> настоящих Методических рекомендаций)</w:t>
      </w:r>
      <w:r>
        <w:rPr>
          <w:rFonts w:ascii="Times New Roman" w:hAnsi="Times New Roman"/>
          <w:sz w:val="28"/>
        </w:rPr>
        <w:t xml:space="preserve">. </w:t>
      </w:r>
    </w:p>
    <w:p w14:paraId="18010000">
      <w:pPr>
        <w:pStyle w:val="Style_3"/>
        <w:numPr>
          <w:ilvl w:val="0"/>
          <w:numId w:val="1"/>
        </w:numPr>
        <w:ind w:firstLine="567" w:left="0"/>
        <w:rPr>
          <w:rFonts w:ascii="Times New Roman" w:hAnsi="Times New Roman"/>
          <w:sz w:val="28"/>
        </w:rPr>
      </w:pPr>
      <w:r>
        <w:rPr>
          <w:rFonts w:ascii="Times New Roman" w:hAnsi="Times New Roman"/>
          <w:sz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19010000">
      <w:pPr>
        <w:pStyle w:val="Style_3"/>
        <w:numPr>
          <w:ilvl w:val="0"/>
          <w:numId w:val="1"/>
        </w:numPr>
        <w:tabs>
          <w:tab w:leader="none" w:pos="567" w:val="left"/>
        </w:tabs>
        <w:ind w:firstLine="567" w:left="0"/>
        <w:rPr>
          <w:rFonts w:ascii="Times New Roman" w:hAnsi="Times New Roman"/>
          <w:sz w:val="28"/>
        </w:rPr>
      </w:pPr>
      <w:r>
        <w:rPr>
          <w:rFonts w:ascii="Times New Roman" w:hAnsi="Times New Roman"/>
          <w:sz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Pr>
          <w:rFonts w:ascii="Times New Roman" w:hAnsi="Times New Roman"/>
          <w:sz w:val="28"/>
        </w:rPr>
        <w:t xml:space="preserve"> </w:t>
      </w:r>
      <w:r>
        <w:rPr>
          <w:rFonts w:ascii="Times New Roman" w:hAnsi="Times New Roman"/>
          <w:sz w:val="28"/>
        </w:rPr>
        <w:t xml:space="preserve">(с учетом </w:t>
      </w:r>
      <w:r>
        <w:rPr>
          <w:rFonts w:ascii="Times New Roman" w:hAnsi="Times New Roman"/>
          <w:sz w:val="28"/>
        </w:rPr>
        <w:t xml:space="preserve">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w:t>
      </w:r>
    </w:p>
    <w:p w14:paraId="1A010000">
      <w:pPr>
        <w:pStyle w:val="Style_3"/>
        <w:numPr>
          <w:ilvl w:val="0"/>
          <w:numId w:val="1"/>
        </w:numPr>
        <w:ind w:firstLine="567" w:left="0"/>
        <w:rPr>
          <w:rFonts w:ascii="Times New Roman" w:hAnsi="Times New Roman"/>
          <w:sz w:val="28"/>
        </w:rPr>
      </w:pPr>
      <w:r>
        <w:rPr>
          <w:rFonts w:ascii="Times New Roman" w:hAnsi="Times New Roman"/>
          <w:sz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Pr>
          <w:rFonts w:ascii="Times New Roman" w:hAnsi="Times New Roman"/>
          <w:sz w:val="28"/>
        </w:rPr>
        <w:t xml:space="preserve"> утвержденной Указанием Банка России № 5798-У</w:t>
      </w:r>
      <w:r>
        <w:rPr>
          <w:rFonts w:ascii="Times New Roman" w:hAnsi="Times New Roman"/>
          <w:sz w:val="28"/>
        </w:rPr>
        <w:t xml:space="preserve"> (за исключением </w:t>
      </w:r>
      <w:r>
        <w:rPr>
          <w:rFonts w:ascii="Times New Roman" w:hAnsi="Times New Roman"/>
          <w:sz w:val="28"/>
        </w:rPr>
        <w:t>случа</w:t>
      </w:r>
      <w:r>
        <w:rPr>
          <w:rFonts w:ascii="Times New Roman" w:hAnsi="Times New Roman"/>
          <w:sz w:val="28"/>
        </w:rPr>
        <w:t>я</w:t>
      </w:r>
      <w:r>
        <w:rPr>
          <w:rFonts w:ascii="Times New Roman" w:hAnsi="Times New Roman"/>
          <w:sz w:val="28"/>
        </w:rPr>
        <w:t>, указанн</w:t>
      </w:r>
      <w:r>
        <w:rPr>
          <w:rFonts w:ascii="Times New Roman" w:hAnsi="Times New Roman"/>
          <w:sz w:val="28"/>
        </w:rPr>
        <w:t>ого</w:t>
      </w:r>
      <w:r>
        <w:rPr>
          <w:rFonts w:ascii="Times New Roman" w:hAnsi="Times New Roman"/>
          <w:sz w:val="28"/>
        </w:rPr>
        <w:t xml:space="preserve"> в пункте </w:t>
      </w:r>
      <w:r>
        <w:rPr>
          <w:rFonts w:ascii="Times New Roman" w:hAnsi="Times New Roman"/>
          <w:sz w:val="28"/>
        </w:rPr>
        <w:t xml:space="preserve">75 </w:t>
      </w:r>
      <w:r>
        <w:rPr>
          <w:rFonts w:ascii="Times New Roman" w:hAnsi="Times New Roman"/>
          <w:sz w:val="28"/>
        </w:rPr>
        <w:t>настоящих Методических рекомендаций)</w:t>
      </w:r>
      <w:r>
        <w:rPr>
          <w:rFonts w:ascii="Times New Roman" w:hAnsi="Times New Roman"/>
          <w:sz w:val="28"/>
        </w:rPr>
        <w:t>.</w:t>
      </w:r>
    </w:p>
    <w:p w14:paraId="1B010000">
      <w:pPr>
        <w:pStyle w:val="Style_3"/>
        <w:numPr>
          <w:ilvl w:val="0"/>
          <w:numId w:val="1"/>
        </w:numPr>
        <w:ind w:firstLine="567" w:left="0"/>
        <w:rPr>
          <w:rFonts w:ascii="Times New Roman" w:hAnsi="Times New Roman"/>
          <w:sz w:val="28"/>
        </w:rPr>
      </w:pPr>
      <w:r>
        <w:rPr>
          <w:rFonts w:ascii="Times New Roman" w:hAnsi="Times New Roman"/>
          <w:sz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Pr>
          <w:rFonts w:ascii="Times New Roman" w:hAnsi="Times New Roman"/>
          <w:sz w:val="28"/>
        </w:rPr>
        <w:t>закрыт, кредитная организация может отказать в предоставлении информации, касающейся такого счета.</w:t>
      </w:r>
    </w:p>
    <w:p w14:paraId="1C010000">
      <w:pPr>
        <w:pStyle w:val="Style_3"/>
        <w:numPr>
          <w:ilvl w:val="0"/>
          <w:numId w:val="1"/>
        </w:numPr>
        <w:ind w:firstLine="567" w:left="0"/>
        <w:rPr>
          <w:rFonts w:ascii="Times New Roman" w:hAnsi="Times New Roman"/>
          <w:sz w:val="28"/>
        </w:rPr>
      </w:pPr>
      <w:r>
        <w:rPr>
          <w:rFonts w:ascii="Times New Roman" w:hAnsi="Times New Roman"/>
          <w:sz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D010000">
      <w:pPr>
        <w:pStyle w:val="Style_3"/>
        <w:tabs>
          <w:tab w:leader="none" w:pos="1276" w:val="left"/>
        </w:tabs>
        <w:ind w:firstLine="567" w:left="0"/>
        <w:rPr>
          <w:rFonts w:ascii="Times New Roman" w:hAnsi="Times New Roman"/>
          <w:sz w:val="28"/>
        </w:rPr>
      </w:pPr>
      <w:r>
        <w:rPr>
          <w:rFonts w:ascii="Times New Roman" w:hAnsi="Times New Roman"/>
          <w:sz w:val="28"/>
        </w:rPr>
        <w:t xml:space="preserve">В случае наличия </w:t>
      </w:r>
      <w:r>
        <w:rPr>
          <w:rFonts w:ascii="Times New Roman" w:hAnsi="Times New Roman"/>
          <w:sz w:val="28"/>
        </w:rPr>
        <w:t>сведений</w:t>
      </w:r>
      <w:r>
        <w:rPr>
          <w:rFonts w:ascii="Times New Roman" w:hAnsi="Times New Roman"/>
          <w:sz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Style_7_ch"/>
          <w:rFonts w:ascii="Times New Roman" w:hAnsi="Times New Roman"/>
          <w:sz w:val="28"/>
        </w:rPr>
        <w:t>полученной в рамках Указания Банка России № 5798-У</w:t>
      </w:r>
      <w:r>
        <w:rPr>
          <w:rStyle w:val="Style_7_ch"/>
          <w:rFonts w:ascii="Times New Roman" w:hAnsi="Times New Roman"/>
          <w:sz w:val="28"/>
        </w:rPr>
        <w:t>, такие сведения не отражаются в справке.</w:t>
      </w:r>
    </w:p>
    <w:p w14:paraId="1E010000">
      <w:pPr>
        <w:pStyle w:val="Style_3"/>
        <w:tabs>
          <w:tab w:leader="none" w:pos="1276" w:val="left"/>
        </w:tabs>
        <w:ind w:firstLine="567" w:left="0"/>
        <w:rPr>
          <w:rFonts w:ascii="Times New Roman" w:hAnsi="Times New Roman"/>
          <w:b w:val="1"/>
          <w:sz w:val="28"/>
        </w:rPr>
      </w:pPr>
      <w:r>
        <w:rPr>
          <w:rFonts w:ascii="Times New Roman" w:hAnsi="Times New Roman"/>
          <w:b w:val="1"/>
          <w:sz w:val="28"/>
        </w:rPr>
        <w:t>Доход от ценных бумаг и долей участия в коммерческих организациях</w:t>
      </w:r>
    </w:p>
    <w:p w14:paraId="1F010000">
      <w:pPr>
        <w:pStyle w:val="Style_3"/>
        <w:numPr>
          <w:ilvl w:val="0"/>
          <w:numId w:val="1"/>
        </w:numPr>
        <w:ind w:firstLine="567" w:left="0"/>
        <w:rPr>
          <w:rFonts w:ascii="Times New Roman" w:hAnsi="Times New Roman"/>
          <w:sz w:val="28"/>
        </w:rPr>
      </w:pPr>
      <w:r>
        <w:rPr>
          <w:rFonts w:ascii="Times New Roman" w:hAnsi="Times New Roman"/>
          <w:sz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20010000">
      <w:pPr>
        <w:pStyle w:val="Style_3"/>
        <w:ind w:firstLine="567" w:left="0"/>
        <w:rPr>
          <w:rFonts w:ascii="Times New Roman" w:hAnsi="Times New Roman"/>
          <w:sz w:val="28"/>
        </w:rPr>
      </w:pPr>
      <w:r>
        <w:rPr>
          <w:rFonts w:ascii="Times New Roman" w:hAnsi="Times New Roman"/>
          <w:sz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1010000">
      <w:pPr>
        <w:pStyle w:val="Style_3"/>
        <w:ind w:firstLine="567" w:left="0"/>
        <w:rPr>
          <w:rFonts w:ascii="Times New Roman" w:hAnsi="Times New Roman"/>
          <w:sz w:val="28"/>
        </w:rPr>
      </w:pPr>
      <w:r>
        <w:rPr>
          <w:rFonts w:ascii="Times New Roman" w:hAnsi="Times New Roman"/>
          <w:sz w:val="28"/>
        </w:rPr>
        <w:t>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rPr>
        <w:t xml:space="preserve">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rPr>
        <w:t>го</w:t>
      </w:r>
      <w:r>
        <w:rPr>
          <w:rFonts w:ascii="Times New Roman" w:hAnsi="Times New Roman"/>
          <w:sz w:val="28"/>
        </w:rPr>
        <w:t xml:space="preserve"> результата</w:t>
      </w:r>
      <w:r>
        <w:rPr>
          <w:rFonts w:ascii="Times New Roman" w:hAnsi="Times New Roman"/>
          <w:sz w:val="28"/>
        </w:rPr>
        <w:t xml:space="preserve"> в соответствии с</w:t>
      </w:r>
      <w:r>
        <w:rPr>
          <w:rFonts w:ascii="Times New Roman" w:hAnsi="Times New Roman"/>
          <w:sz w:val="28"/>
        </w:rPr>
        <w:t xml:space="preserve">о статьей 214.1 </w:t>
      </w:r>
      <w:r>
        <w:rPr>
          <w:rFonts w:ascii="Times New Roman" w:hAnsi="Times New Roman"/>
          <w:sz w:val="28"/>
        </w:rPr>
        <w:t>Налогового кодекса Российской Федерации</w:t>
      </w:r>
      <w:r>
        <w:rPr>
          <w:rFonts w:ascii="Times New Roman" w:hAnsi="Times New Roman"/>
          <w:sz w:val="28"/>
        </w:rPr>
        <w:t>)</w:t>
      </w:r>
      <w:r>
        <w:rPr>
          <w:rFonts w:ascii="Times New Roman" w:hAnsi="Times New Roman"/>
          <w:sz w:val="28"/>
        </w:rPr>
        <w:t>;</w:t>
      </w:r>
    </w:p>
    <w:p w14:paraId="22010000">
      <w:pPr>
        <w:pStyle w:val="Style_3"/>
        <w:ind w:firstLine="567" w:left="0"/>
        <w:rPr>
          <w:rFonts w:ascii="Times New Roman" w:hAnsi="Times New Roman"/>
          <w:sz w:val="28"/>
        </w:rPr>
      </w:pPr>
      <w:r>
        <w:rPr>
          <w:rFonts w:ascii="Times New Roman" w:hAnsi="Times New Roman"/>
          <w:sz w:val="28"/>
        </w:rPr>
        <w:t>3) дисконт, полученный в качестве дохода по облигациям;</w:t>
      </w:r>
    </w:p>
    <w:p w14:paraId="23010000">
      <w:pPr>
        <w:pStyle w:val="Style_3"/>
        <w:tabs>
          <w:tab w:leader="none" w:pos="1276" w:val="left"/>
        </w:tabs>
        <w:ind w:firstLine="567" w:left="0"/>
        <w:rPr>
          <w:rFonts w:ascii="Times New Roman" w:hAnsi="Times New Roman"/>
          <w:sz w:val="28"/>
        </w:rPr>
      </w:pPr>
      <w:r>
        <w:rPr>
          <w:rFonts w:ascii="Times New Roman" w:hAnsi="Times New Roman"/>
          <w:sz w:val="28"/>
        </w:rPr>
        <w:t>4</w:t>
      </w:r>
      <w:r>
        <w:rPr>
          <w:rFonts w:ascii="Times New Roman" w:hAnsi="Times New Roman"/>
          <w:sz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Pr>
          <w:rFonts w:ascii="Times New Roman" w:hAnsi="Times New Roman"/>
          <w:sz w:val="28"/>
        </w:rPr>
        <w:t xml:space="preserve">а также доход от операций </w:t>
      </w:r>
      <w:r>
        <w:rPr>
          <w:rFonts w:ascii="Times New Roman" w:hAnsi="Times New Roman"/>
          <w:sz w:val="28"/>
        </w:rPr>
        <w:t>репо</w:t>
      </w:r>
      <w:r>
        <w:rPr>
          <w:rFonts w:ascii="Times New Roman" w:hAnsi="Times New Roman"/>
          <w:sz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Pr>
          <w:rFonts w:ascii="Times New Roman" w:hAnsi="Times New Roman"/>
          <w:sz w:val="28"/>
        </w:rPr>
        <w:t>которы</w:t>
      </w:r>
      <w:r>
        <w:rPr>
          <w:rFonts w:ascii="Times New Roman" w:hAnsi="Times New Roman"/>
          <w:sz w:val="28"/>
        </w:rPr>
        <w:t>е</w:t>
      </w:r>
      <w:r>
        <w:rPr>
          <w:rFonts w:ascii="Times New Roman" w:hAnsi="Times New Roman"/>
          <w:sz w:val="28"/>
        </w:rPr>
        <w:t xml:space="preserve"> выража</w:t>
      </w:r>
      <w:r>
        <w:rPr>
          <w:rFonts w:ascii="Times New Roman" w:hAnsi="Times New Roman"/>
          <w:sz w:val="28"/>
        </w:rPr>
        <w:t>ю</w:t>
      </w:r>
      <w:r>
        <w:rPr>
          <w:rFonts w:ascii="Times New Roman" w:hAnsi="Times New Roman"/>
          <w:sz w:val="28"/>
        </w:rPr>
        <w:t>тся в величине суммы финансового результата, определяемого в порядке и ср</w:t>
      </w:r>
      <w:r>
        <w:rPr>
          <w:rFonts w:ascii="Times New Roman" w:hAnsi="Times New Roman"/>
          <w:sz w:val="28"/>
        </w:rPr>
        <w:t>оки, предусмотренные главой 23 Налогового кодекса Российской Федерации</w:t>
      </w:r>
      <w:r>
        <w:rPr>
          <w:rFonts w:ascii="Times New Roman" w:hAnsi="Times New Roman"/>
          <w:sz w:val="28"/>
          <w:highlight w:val="white"/>
        </w:rPr>
        <w:t>.</w:t>
      </w:r>
      <w:r>
        <w:rPr>
          <w:rFonts w:ascii="Times New Roman" w:hAnsi="Times New Roman"/>
          <w:sz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rPr>
        <w:t xml:space="preserve"> Рекомендуется учитывать содержание графы "Налоговая база" </w:t>
      </w:r>
      <w:r>
        <w:rPr>
          <w:rFonts w:ascii="Times New Roman" w:hAnsi="Times New Roman"/>
          <w:sz w:val="28"/>
        </w:rPr>
        <w:t xml:space="preserve">соответствующей </w:t>
      </w:r>
      <w:r>
        <w:rPr>
          <w:rFonts w:ascii="Times New Roman" w:hAnsi="Times New Roman"/>
          <w:sz w:val="28"/>
        </w:rPr>
        <w:t>Справк</w:t>
      </w:r>
      <w:r>
        <w:rPr>
          <w:rFonts w:ascii="Times New Roman" w:hAnsi="Times New Roman"/>
          <w:sz w:val="28"/>
        </w:rPr>
        <w:t>и</w:t>
      </w:r>
      <w:r>
        <w:rPr>
          <w:rFonts w:ascii="Times New Roman" w:hAnsi="Times New Roman"/>
          <w:sz w:val="28"/>
        </w:rPr>
        <w:t xml:space="preserve"> о доходах и суммах налога физического лица</w:t>
      </w:r>
      <w:r>
        <w:rPr>
          <w:rFonts w:ascii="Times New Roman" w:hAnsi="Times New Roman"/>
          <w:sz w:val="28"/>
        </w:rPr>
        <w:t>.</w:t>
      </w:r>
      <w:r>
        <w:rPr>
          <w:rFonts w:ascii="Times New Roman" w:hAnsi="Times New Roman"/>
          <w:sz w:val="28"/>
        </w:rPr>
        <w:t xml:space="preserve"> </w:t>
      </w:r>
    </w:p>
    <w:p w14:paraId="24010000">
      <w:pPr>
        <w:pStyle w:val="Style_3"/>
        <w:tabs>
          <w:tab w:leader="none" w:pos="1276" w:val="left"/>
        </w:tabs>
        <w:ind w:firstLine="567" w:left="0"/>
        <w:rPr>
          <w:rFonts w:ascii="Times New Roman" w:hAnsi="Times New Roman"/>
          <w:sz w:val="28"/>
        </w:rPr>
      </w:pPr>
      <w:r>
        <w:rPr>
          <w:rFonts w:ascii="Times New Roman" w:hAnsi="Times New Roman"/>
          <w:sz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25010000">
      <w:pPr>
        <w:pStyle w:val="Style_3"/>
        <w:tabs>
          <w:tab w:leader="none" w:pos="1276" w:val="left"/>
        </w:tabs>
        <w:ind w:firstLine="567" w:left="0"/>
        <w:rPr>
          <w:rFonts w:ascii="Times New Roman" w:hAnsi="Times New Roman"/>
          <w:b w:val="1"/>
          <w:sz w:val="28"/>
        </w:rPr>
      </w:pPr>
      <w:r>
        <w:rPr>
          <w:rFonts w:ascii="Times New Roman" w:hAnsi="Times New Roman"/>
          <w:b w:val="1"/>
          <w:sz w:val="28"/>
        </w:rPr>
        <w:t>Иные доходы</w:t>
      </w:r>
    </w:p>
    <w:p w14:paraId="26010000">
      <w:pPr>
        <w:pStyle w:val="Style_7"/>
        <w:numPr>
          <w:ilvl w:val="0"/>
          <w:numId w:val="1"/>
        </w:numPr>
        <w:tabs>
          <w:tab w:leader="none" w:pos="142" w:val="left"/>
        </w:tabs>
        <w:spacing w:after="0" w:line="240" w:lineRule="auto"/>
        <w:ind w:firstLine="567" w:left="0"/>
        <w:rPr>
          <w:rStyle w:val="Style_7_ch"/>
          <w:rFonts w:ascii="Times New Roman" w:hAnsi="Times New Roman"/>
          <w:color w:val="000000"/>
          <w:sz w:val="28"/>
        </w:rPr>
      </w:pPr>
      <w:r>
        <w:rPr>
          <w:rStyle w:val="Style_7_ch"/>
          <w:rFonts w:ascii="Times New Roman" w:hAnsi="Times New Roman"/>
          <w:color w:val="000000"/>
          <w:sz w:val="28"/>
        </w:rPr>
        <w:t xml:space="preserve">В данной строке указываются доходы, которые не были отражены в </w:t>
      </w:r>
      <w:r>
        <w:rPr>
          <w:rStyle w:val="Style_7_ch"/>
          <w:rFonts w:ascii="Times New Roman" w:hAnsi="Times New Roman"/>
          <w:color w:val="000000"/>
          <w:sz w:val="28"/>
        </w:rPr>
        <w:t xml:space="preserve">вышеуказанных </w:t>
      </w:r>
      <w:r>
        <w:rPr>
          <w:rStyle w:val="Style_7_ch"/>
          <w:rFonts w:ascii="Times New Roman" w:hAnsi="Times New Roman"/>
          <w:color w:val="000000"/>
          <w:sz w:val="28"/>
        </w:rPr>
        <w:t xml:space="preserve">строках справки. </w:t>
      </w:r>
    </w:p>
    <w:p w14:paraId="27010000">
      <w:pPr>
        <w:pStyle w:val="Style_7"/>
        <w:tabs>
          <w:tab w:leader="none" w:pos="142" w:val="left"/>
        </w:tabs>
        <w:spacing w:after="0" w:line="240" w:lineRule="auto"/>
        <w:ind w:firstLine="567" w:left="0"/>
        <w:rPr>
          <w:rStyle w:val="Style_7_ch"/>
          <w:rFonts w:ascii="Times New Roman" w:hAnsi="Times New Roman"/>
          <w:sz w:val="28"/>
        </w:rPr>
      </w:pPr>
      <w:r>
        <w:rPr>
          <w:rStyle w:val="Style_7_ch"/>
          <w:rFonts w:ascii="Times New Roman" w:hAnsi="Times New Roman"/>
          <w:sz w:val="28"/>
        </w:rPr>
        <w:t xml:space="preserve">Так, например, в строке </w:t>
      </w:r>
      <w:r>
        <w:rPr>
          <w:rStyle w:val="Style_7_ch"/>
          <w:rFonts w:ascii="Times New Roman" w:hAnsi="Times New Roman"/>
          <w:b w:val="1"/>
          <w:sz w:val="28"/>
        </w:rPr>
        <w:t>"И</w:t>
      </w:r>
      <w:r>
        <w:rPr>
          <w:rStyle w:val="Style_7_ch"/>
          <w:rFonts w:ascii="Times New Roman" w:hAnsi="Times New Roman"/>
          <w:b w:val="1"/>
          <w:sz w:val="28"/>
        </w:rPr>
        <w:t>ные</w:t>
      </w:r>
      <w:r>
        <w:rPr>
          <w:rStyle w:val="Style_7_ch"/>
          <w:rFonts w:ascii="Times New Roman" w:hAnsi="Times New Roman"/>
          <w:b w:val="1"/>
          <w:sz w:val="28"/>
        </w:rPr>
        <w:t xml:space="preserve"> доходы</w:t>
      </w:r>
      <w:r>
        <w:rPr>
          <w:rStyle w:val="Style_7_ch"/>
          <w:rFonts w:ascii="Times New Roman" w:hAnsi="Times New Roman"/>
          <w:b w:val="1"/>
          <w:sz w:val="28"/>
        </w:rPr>
        <w:t>"</w:t>
      </w:r>
      <w:r>
        <w:rPr>
          <w:rStyle w:val="Style_7_ch"/>
          <w:rFonts w:ascii="Times New Roman" w:hAnsi="Times New Roman"/>
          <w:sz w:val="28"/>
        </w:rPr>
        <w:t xml:space="preserve"> могут быть указаны: </w:t>
      </w:r>
    </w:p>
    <w:p w14:paraId="28010000">
      <w:pPr>
        <w:pStyle w:val="Style_7"/>
        <w:numPr>
          <w:ilvl w:val="0"/>
          <w:numId w:val="6"/>
        </w:numPr>
        <w:tabs>
          <w:tab w:leader="none" w:pos="142" w:val="left"/>
          <w:tab w:leader="none" w:pos="1134" w:val="left"/>
        </w:tabs>
        <w:spacing w:after="0" w:line="240" w:lineRule="auto"/>
        <w:ind w:firstLine="567" w:left="0"/>
        <w:rPr>
          <w:rStyle w:val="Style_7_ch"/>
          <w:rFonts w:ascii="Times New Roman" w:hAnsi="Times New Roman"/>
          <w:sz w:val="28"/>
        </w:rPr>
      </w:pPr>
      <w:r>
        <w:rPr>
          <w:rStyle w:val="Style_7_ch"/>
          <w:rFonts w:ascii="Times New Roman" w:hAnsi="Times New Roman"/>
          <w:sz w:val="28"/>
        </w:rPr>
        <w:t xml:space="preserve">государственная и негосударственная пенсии </w:t>
      </w:r>
      <w:r>
        <w:rPr>
          <w:rFonts w:ascii="Times New Roman" w:hAnsi="Times New Roman"/>
          <w:sz w:val="28"/>
        </w:rPr>
        <w:t xml:space="preserve">(при этом разные виды пенсий </w:t>
      </w:r>
      <w:r>
        <w:rPr>
          <w:rFonts w:ascii="Times New Roman" w:hAnsi="Times New Roman"/>
          <w:sz w:val="28"/>
        </w:rPr>
        <w:t>(по возрасту и пенсия военнослужащего) не следует суммировать)</w:t>
      </w:r>
      <w:r>
        <w:rPr>
          <w:rStyle w:val="Style_7_ch"/>
          <w:rFonts w:ascii="Times New Roman" w:hAnsi="Times New Roman"/>
          <w:sz w:val="28"/>
        </w:rPr>
        <w:t>;</w:t>
      </w:r>
    </w:p>
    <w:p w14:paraId="29010000">
      <w:pPr>
        <w:pStyle w:val="Style_7"/>
        <w:numPr>
          <w:ilvl w:val="0"/>
          <w:numId w:val="6"/>
        </w:numPr>
        <w:tabs>
          <w:tab w:leader="none" w:pos="142" w:val="left"/>
          <w:tab w:leader="none" w:pos="1134" w:val="left"/>
        </w:tabs>
        <w:spacing w:after="0" w:line="240" w:lineRule="auto"/>
        <w:ind w:firstLine="567" w:left="0"/>
        <w:rPr>
          <w:rFonts w:ascii="Times New Roman" w:hAnsi="Times New Roman"/>
          <w:sz w:val="28"/>
        </w:rPr>
      </w:pPr>
      <w:r>
        <w:rPr>
          <w:rFonts w:ascii="Times New Roman" w:hAnsi="Times New Roman"/>
          <w:sz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Pr>
          <w:rFonts w:ascii="Times New Roman" w:hAnsi="Times New Roman"/>
          <w:sz w:val="28"/>
        </w:rPr>
        <w:t>Фонда пенсионного и социального страхования</w:t>
      </w:r>
      <w:r>
        <w:rPr>
          <w:rFonts w:ascii="Times New Roman" w:hAnsi="Times New Roman"/>
          <w:sz w:val="28"/>
        </w:rPr>
        <w:t xml:space="preserve"> </w:t>
      </w:r>
      <w:r>
        <w:rPr>
          <w:rFonts w:ascii="Times New Roman" w:hAnsi="Times New Roman"/>
          <w:sz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2A010000">
      <w:pPr>
        <w:pStyle w:val="Style_9"/>
        <w:numPr>
          <w:ilvl w:val="0"/>
          <w:numId w:val="6"/>
        </w:numPr>
        <w:tabs>
          <w:tab w:leader="none" w:pos="142" w:val="left"/>
          <w:tab w:leader="none" w:pos="1134" w:val="left"/>
        </w:tabs>
        <w:ind w:firstLine="567" w:left="0"/>
        <w:rPr>
          <w:color w:val="000000"/>
          <w:sz w:val="28"/>
        </w:rPr>
      </w:pPr>
      <w:r>
        <w:rPr>
          <w:rStyle w:val="Style_7_ch"/>
          <w:rFonts w:ascii="Times New Roman" w:hAnsi="Times New Roman"/>
          <w:sz w:val="28"/>
        </w:rPr>
        <w:t xml:space="preserve">все виды пособий (пособие </w:t>
      </w:r>
      <w:r>
        <w:rPr>
          <w:sz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Style_7_ch"/>
          <w:rFonts w:ascii="Times New Roman" w:hAnsi="Times New Roman"/>
          <w:sz w:val="28"/>
        </w:rPr>
        <w:t xml:space="preserve"> и др.</w:t>
      </w:r>
      <w:r>
        <w:rPr>
          <w:color w:val="000000"/>
          <w:sz w:val="28"/>
        </w:rPr>
        <w:t xml:space="preserve">), если данные выплаты не были включены в </w:t>
      </w:r>
      <w:r>
        <w:rPr>
          <w:color w:val="000000"/>
          <w:sz w:val="28"/>
        </w:rPr>
        <w:t>С</w:t>
      </w:r>
      <w:r>
        <w:rPr>
          <w:color w:val="000000"/>
          <w:sz w:val="28"/>
        </w:rPr>
        <w:t xml:space="preserve">правку </w:t>
      </w:r>
      <w:r>
        <w:rPr>
          <w:sz w:val="28"/>
        </w:rPr>
        <w:t>о доходах и суммах налога физического лица</w:t>
      </w:r>
      <w:r>
        <w:rPr>
          <w:color w:val="000000"/>
          <w:sz w:val="28"/>
        </w:rPr>
        <w:t xml:space="preserve">, выдаваемую по месту службы (работы). </w:t>
      </w:r>
    </w:p>
    <w:p w14:paraId="2B010000">
      <w:pPr>
        <w:pStyle w:val="Style_9"/>
        <w:tabs>
          <w:tab w:leader="none" w:pos="142" w:val="left"/>
          <w:tab w:leader="none" w:pos="1134" w:val="left"/>
        </w:tabs>
        <w:ind w:firstLine="567" w:left="0"/>
        <w:rPr>
          <w:color w:val="000000"/>
          <w:sz w:val="28"/>
        </w:rPr>
      </w:pPr>
      <w:r>
        <w:rPr>
          <w:color w:val="000000"/>
          <w:sz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rPr>
        <w:t>"</w:t>
      </w:r>
      <w:r>
        <w:rPr>
          <w:color w:val="000000"/>
          <w:sz w:val="28"/>
        </w:rPr>
        <w:t>Об обязательном социальном страховании на случай временной нетрудоспособности и в связи с материнством</w:t>
      </w:r>
      <w:r>
        <w:rPr>
          <w:sz w:val="28"/>
        </w:rPr>
        <w:t>"</w:t>
      </w:r>
      <w:r>
        <w:rPr>
          <w:color w:val="000000"/>
          <w:sz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2C010000">
      <w:pPr>
        <w:pStyle w:val="Style_7"/>
        <w:numPr>
          <w:ilvl w:val="0"/>
          <w:numId w:val="6"/>
        </w:numPr>
        <w:tabs>
          <w:tab w:leader="none" w:pos="142" w:val="left"/>
          <w:tab w:leader="none" w:pos="1134" w:val="left"/>
        </w:tabs>
        <w:spacing w:after="0" w:line="240" w:lineRule="auto"/>
        <w:ind w:firstLine="567" w:left="0"/>
        <w:rPr>
          <w:rStyle w:val="Style_7_ch"/>
          <w:rFonts w:ascii="Times New Roman" w:hAnsi="Times New Roman"/>
          <w:color w:val="000000"/>
          <w:sz w:val="28"/>
        </w:rPr>
      </w:pPr>
      <w:r>
        <w:rPr>
          <w:rFonts w:ascii="Times New Roman" w:hAnsi="Times New Roman"/>
          <w:sz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2D010000">
      <w:pPr>
        <w:pStyle w:val="Style_7"/>
        <w:numPr>
          <w:ilvl w:val="0"/>
          <w:numId w:val="6"/>
        </w:numPr>
        <w:tabs>
          <w:tab w:leader="none" w:pos="142" w:val="left"/>
          <w:tab w:leader="none" w:pos="1134" w:val="left"/>
        </w:tabs>
        <w:spacing w:after="0" w:line="240" w:lineRule="auto"/>
        <w:ind w:firstLine="567" w:left="0"/>
        <w:rPr>
          <w:rStyle w:val="Style_7_ch"/>
          <w:rFonts w:ascii="Times New Roman" w:hAnsi="Times New Roman"/>
          <w:color w:val="000000"/>
          <w:sz w:val="28"/>
        </w:rPr>
      </w:pPr>
      <w:r>
        <w:rPr>
          <w:rStyle w:val="Style_7_ch"/>
          <w:rFonts w:ascii="Times New Roman" w:hAnsi="Times New Roman"/>
          <w:color w:val="000000"/>
          <w:sz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Pr>
          <w:rStyle w:val="Style_7_ch"/>
          <w:rFonts w:ascii="Times New Roman" w:hAnsi="Times New Roman"/>
          <w:color w:val="000000"/>
          <w:sz w:val="28"/>
        </w:rPr>
        <w:t>40</w:t>
      </w:r>
      <w:r>
        <w:rPr>
          <w:rStyle w:val="Style_7_ch"/>
          <w:rFonts w:ascii="Times New Roman" w:hAnsi="Times New Roman"/>
          <w:color w:val="000000"/>
          <w:sz w:val="28"/>
        </w:rPr>
        <w:t xml:space="preserve"> </w:t>
      </w:r>
      <w:r>
        <w:rPr>
          <w:rStyle w:val="Style_7_ch"/>
          <w:rFonts w:ascii="Times New Roman" w:hAnsi="Times New Roman"/>
          <w:color w:val="000000"/>
          <w:sz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Pr>
          <w:rStyle w:val="Style_7_ch"/>
          <w:rFonts w:ascii="Times New Roman" w:hAnsi="Times New Roman"/>
          <w:color w:val="000000"/>
          <w:sz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Pr>
          <w:rStyle w:val="Style_7_ch"/>
          <w:rFonts w:ascii="Times New Roman" w:hAnsi="Times New Roman"/>
          <w:color w:val="000000"/>
          <w:sz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Pr>
          <w:rStyle w:val="Style_7_ch"/>
          <w:rFonts w:ascii="Times New Roman" w:hAnsi="Times New Roman"/>
          <w:color w:val="000000"/>
          <w:sz w:val="28"/>
        </w:rPr>
        <w:t xml:space="preserve">строке </w:t>
      </w:r>
      <w:r>
        <w:rPr>
          <w:rStyle w:val="Style_7_ch"/>
          <w:rFonts w:ascii="Times New Roman" w:hAnsi="Times New Roman"/>
          <w:b w:val="1"/>
          <w:color w:val="000000"/>
          <w:sz w:val="28"/>
        </w:rPr>
        <w:t>"Иные доходы"</w:t>
      </w:r>
      <w:r>
        <w:rPr>
          <w:rStyle w:val="Style_7_ch"/>
          <w:rFonts w:ascii="Times New Roman" w:hAnsi="Times New Roman"/>
          <w:color w:val="000000"/>
          <w:sz w:val="28"/>
        </w:rPr>
        <w:t xml:space="preserve"> и в разделе 4 справки;</w:t>
      </w:r>
    </w:p>
    <w:p w14:paraId="2E010000">
      <w:pPr>
        <w:pStyle w:val="Style_7"/>
        <w:numPr>
          <w:ilvl w:val="0"/>
          <w:numId w:val="6"/>
        </w:numPr>
        <w:tabs>
          <w:tab w:leader="none" w:pos="142" w:val="left"/>
          <w:tab w:leader="none" w:pos="1134" w:val="left"/>
        </w:tabs>
        <w:spacing w:after="0" w:line="240" w:lineRule="auto"/>
        <w:ind w:firstLine="567" w:left="0"/>
        <w:rPr>
          <w:rStyle w:val="Style_7_ch"/>
          <w:rFonts w:ascii="Times New Roman" w:hAnsi="Times New Roman"/>
          <w:color w:val="000000"/>
          <w:sz w:val="28"/>
        </w:rPr>
      </w:pPr>
      <w:r>
        <w:rPr>
          <w:rStyle w:val="Style_7_ch"/>
          <w:rFonts w:ascii="Times New Roman" w:hAnsi="Times New Roman"/>
          <w:color w:val="000000"/>
          <w:sz w:val="28"/>
        </w:rPr>
        <w:t>стипендия;</w:t>
      </w:r>
    </w:p>
    <w:p w14:paraId="2F010000">
      <w:pPr>
        <w:pStyle w:val="Style_3"/>
        <w:numPr>
          <w:ilvl w:val="0"/>
          <w:numId w:val="6"/>
        </w:numPr>
        <w:tabs>
          <w:tab w:leader="none" w:pos="142" w:val="left"/>
          <w:tab w:leader="none" w:pos="1134" w:val="left"/>
        </w:tabs>
        <w:ind w:firstLine="567" w:left="0"/>
        <w:rPr>
          <w:rFonts w:ascii="Times New Roman" w:hAnsi="Times New Roman"/>
          <w:sz w:val="28"/>
        </w:rPr>
      </w:pPr>
      <w:r>
        <w:rPr>
          <w:rFonts w:ascii="Times New Roman" w:hAnsi="Times New Roman"/>
          <w:sz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r>
        <w:rPr>
          <w:rFonts w:ascii="Times New Roman" w:hAnsi="Times New Roman"/>
          <w:sz w:val="28"/>
        </w:rPr>
        <w:t>накопительно</w:t>
      </w:r>
      <w:r>
        <w:rPr>
          <w:rFonts w:ascii="Times New Roman" w:hAnsi="Times New Roman"/>
          <w:sz w:val="28"/>
        </w:rPr>
        <w:t>-ипотечной системы жилищного обеспечения военнослужащих (</w:t>
      </w:r>
      <w:r>
        <w:rPr>
          <w:rFonts w:ascii="Times New Roman" w:hAnsi="Times New Roman"/>
          <w:color w:val="000000"/>
          <w:sz w:val="28"/>
        </w:rPr>
        <w:t xml:space="preserve">данный </w:t>
      </w:r>
      <w:r>
        <w:rPr>
          <w:rFonts w:ascii="Times New Roman" w:hAnsi="Times New Roman"/>
          <w:color w:val="000000"/>
          <w:sz w:val="28"/>
        </w:rPr>
        <w:t>займ</w:t>
      </w:r>
      <w:r>
        <w:rPr>
          <w:rFonts w:ascii="Times New Roman" w:hAnsi="Times New Roman"/>
          <w:color w:val="000000"/>
          <w:sz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Pr>
          <w:rFonts w:ascii="Times New Roman" w:hAnsi="Times New Roman"/>
          <w:color w:val="000000"/>
          <w:sz w:val="28"/>
        </w:rPr>
        <w:t xml:space="preserve">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r>
        <w:rPr>
          <w:rFonts w:ascii="Times New Roman" w:hAnsi="Times New Roman"/>
          <w:color w:val="000000"/>
          <w:sz w:val="28"/>
        </w:rPr>
        <w:t>займ</w:t>
      </w:r>
      <w:r>
        <w:rPr>
          <w:rFonts w:ascii="Times New Roman" w:hAnsi="Times New Roman"/>
          <w:color w:val="000000"/>
          <w:sz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r>
        <w:rPr>
          <w:rFonts w:ascii="Times New Roman" w:hAnsi="Times New Roman"/>
          <w:sz w:val="28"/>
        </w:rPr>
        <w:t>)</w:t>
      </w:r>
      <w:r>
        <w:rPr>
          <w:rFonts w:ascii="Times New Roman" w:hAnsi="Times New Roman"/>
          <w:sz w:val="28"/>
        </w:rPr>
        <w:t xml:space="preserve"> либо его супруги (супруга) перечислены денежные средства данной выплаты); </w:t>
      </w:r>
    </w:p>
    <w:p w14:paraId="30010000">
      <w:pPr>
        <w:pStyle w:val="Style_7"/>
        <w:numPr>
          <w:ilvl w:val="0"/>
          <w:numId w:val="6"/>
        </w:numPr>
        <w:tabs>
          <w:tab w:leader="none" w:pos="142" w:val="left"/>
          <w:tab w:leader="none" w:pos="1134" w:val="left"/>
        </w:tabs>
        <w:spacing w:after="0" w:line="240" w:lineRule="auto"/>
        <w:ind w:firstLine="567" w:left="0"/>
        <w:rPr>
          <w:rStyle w:val="Style_7_ch"/>
          <w:rFonts w:ascii="Times New Roman" w:hAnsi="Times New Roman"/>
          <w:sz w:val="28"/>
        </w:rPr>
      </w:pPr>
      <w:r>
        <w:rPr>
          <w:rStyle w:val="Style_7_ch"/>
          <w:rFonts w:ascii="Times New Roman" w:hAnsi="Times New Roman"/>
          <w:sz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31010000">
      <w:pPr>
        <w:pStyle w:val="Style_7"/>
        <w:numPr>
          <w:ilvl w:val="0"/>
          <w:numId w:val="6"/>
        </w:numPr>
        <w:tabs>
          <w:tab w:leader="none" w:pos="142" w:val="left"/>
          <w:tab w:leader="none" w:pos="1134" w:val="left"/>
        </w:tabs>
        <w:spacing w:after="0" w:line="240" w:lineRule="auto"/>
        <w:ind w:firstLine="567" w:left="0"/>
        <w:rPr>
          <w:rStyle w:val="Style_7_ch"/>
          <w:rFonts w:ascii="Times New Roman" w:hAnsi="Times New Roman"/>
          <w:sz w:val="28"/>
        </w:rPr>
      </w:pPr>
      <w:r>
        <w:rPr>
          <w:rStyle w:val="Style_7_ch"/>
          <w:rFonts w:ascii="Times New Roman" w:hAnsi="Times New Roman"/>
          <w:color w:val="000000"/>
          <w:sz w:val="28"/>
        </w:rPr>
        <w:t>доходы от реализации недвижимого имущества, транспортных средств и иного имущества, в</w:t>
      </w:r>
      <w:r>
        <w:rPr>
          <w:rStyle w:val="Style_7_ch"/>
          <w:rFonts w:ascii="Times New Roman" w:hAnsi="Times New Roman"/>
          <w:color w:val="000000"/>
          <w:sz w:val="28"/>
        </w:rPr>
        <w:t xml:space="preserve"> том числе в случае продажи указанного имущества членам семьи или иным родственникам</w:t>
      </w:r>
      <w:r>
        <w:rPr>
          <w:rStyle w:val="Style_7_ch"/>
          <w:rFonts w:ascii="Times New Roman" w:hAnsi="Times New Roman"/>
          <w:color w:val="000000"/>
          <w:sz w:val="28"/>
        </w:rPr>
        <w:t xml:space="preserve"> (кроме продажи супруге (супругу) или несовершеннолетним детям (за исключением </w:t>
      </w:r>
      <w:r>
        <w:rPr>
          <w:rStyle w:val="Style_7_ch"/>
          <w:rFonts w:ascii="Times New Roman" w:hAnsi="Times New Roman"/>
          <w:color w:val="000000"/>
          <w:sz w:val="28"/>
        </w:rPr>
        <w:t xml:space="preserve">случая, предусмотренного пунктом </w:t>
      </w:r>
      <w:r>
        <w:rPr>
          <w:rStyle w:val="Style_7_ch"/>
          <w:rFonts w:ascii="Times New Roman" w:hAnsi="Times New Roman"/>
          <w:color w:val="000000"/>
          <w:sz w:val="28"/>
        </w:rPr>
        <w:t>40</w:t>
      </w:r>
      <w:r>
        <w:rPr>
          <w:rStyle w:val="Style_7_ch"/>
          <w:rFonts w:ascii="Times New Roman" w:hAnsi="Times New Roman"/>
          <w:color w:val="000000"/>
          <w:sz w:val="28"/>
        </w:rPr>
        <w:t xml:space="preserve"> </w:t>
      </w:r>
      <w:r>
        <w:rPr>
          <w:rStyle w:val="Style_7_ch"/>
          <w:rFonts w:ascii="Times New Roman" w:hAnsi="Times New Roman"/>
          <w:color w:val="000000"/>
          <w:sz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Pr>
          <w:rStyle w:val="Style_7_ch"/>
          <w:rFonts w:ascii="Times New Roman" w:hAnsi="Times New Roman"/>
          <w:color w:val="000000"/>
          <w:sz w:val="28"/>
        </w:rPr>
        <w:t xml:space="preserve">. </w:t>
      </w:r>
    </w:p>
    <w:p w14:paraId="32010000">
      <w:pPr>
        <w:pStyle w:val="Style_7"/>
        <w:tabs>
          <w:tab w:leader="none" w:pos="142" w:val="left"/>
          <w:tab w:leader="none" w:pos="1134" w:val="left"/>
        </w:tabs>
        <w:spacing w:after="0" w:line="240" w:lineRule="auto"/>
        <w:ind w:firstLine="567" w:left="0"/>
        <w:rPr>
          <w:rStyle w:val="Style_7_ch"/>
          <w:rFonts w:ascii="Times New Roman" w:hAnsi="Times New Roman"/>
          <w:sz w:val="28"/>
        </w:rPr>
      </w:pPr>
      <w:r>
        <w:rPr>
          <w:rStyle w:val="Style_7_ch"/>
          <w:rFonts w:ascii="Times New Roman" w:hAnsi="Times New Roman"/>
          <w:sz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Style_7_ch"/>
          <w:rFonts w:ascii="Times New Roman" w:hAnsi="Times New Roman"/>
          <w:color w:val="000000"/>
          <w:sz w:val="28"/>
        </w:rPr>
        <w:t>Доход от реализации имущества указывается в полном объеме без вычета "комиссионных" и иных подобных выплат.</w:t>
      </w:r>
    </w:p>
    <w:p w14:paraId="33010000">
      <w:pPr>
        <w:pStyle w:val="Style_7"/>
        <w:tabs>
          <w:tab w:leader="none" w:pos="142" w:val="left"/>
          <w:tab w:leader="none" w:pos="1134" w:val="left"/>
        </w:tabs>
        <w:spacing w:after="0" w:line="240" w:lineRule="auto"/>
        <w:ind w:firstLine="567" w:left="0"/>
        <w:rPr>
          <w:rStyle w:val="Style_7_ch"/>
          <w:rFonts w:ascii="Times New Roman" w:hAnsi="Times New Roman"/>
          <w:sz w:val="28"/>
        </w:rPr>
      </w:pPr>
      <w:r>
        <w:rPr>
          <w:rStyle w:val="Style_7_ch"/>
          <w:rFonts w:ascii="Times New Roman" w:hAnsi="Times New Roman"/>
          <w:sz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34010000">
      <w:pPr>
        <w:pStyle w:val="Style_7"/>
        <w:tabs>
          <w:tab w:leader="none" w:pos="142" w:val="left"/>
          <w:tab w:leader="none" w:pos="1134" w:val="left"/>
        </w:tabs>
        <w:spacing w:after="0" w:line="240" w:lineRule="auto"/>
        <w:ind w:firstLine="567" w:left="0"/>
        <w:rPr>
          <w:rFonts w:ascii="Times New Roman" w:hAnsi="Times New Roman"/>
          <w:sz w:val="28"/>
        </w:rPr>
      </w:pPr>
      <w:r>
        <w:rPr>
          <w:rStyle w:val="Style_7_ch"/>
          <w:rFonts w:ascii="Times New Roman" w:hAnsi="Times New Roman"/>
          <w:color w:val="000000"/>
          <w:sz w:val="28"/>
        </w:rPr>
        <w:t xml:space="preserve">При этом </w:t>
      </w:r>
      <w:r>
        <w:rPr>
          <w:rStyle w:val="Style_7_ch"/>
          <w:rFonts w:ascii="Times New Roman" w:hAnsi="Times New Roman"/>
          <w:sz w:val="28"/>
        </w:rPr>
        <w:t xml:space="preserve">рекомендуется </w:t>
      </w:r>
      <w:r>
        <w:rPr>
          <w:rStyle w:val="Style_7_ch"/>
          <w:rFonts w:ascii="Times New Roman" w:hAnsi="Times New Roman"/>
          <w:color w:val="000000"/>
          <w:sz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sz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val="1"/>
          <w:sz w:val="28"/>
        </w:rPr>
        <w:t>"Иные доходы"</w:t>
      </w:r>
      <w:r>
        <w:rPr>
          <w:rFonts w:ascii="Times New Roman" w:hAnsi="Times New Roman"/>
          <w:sz w:val="28"/>
        </w:rPr>
        <w:t>).</w:t>
      </w:r>
    </w:p>
    <w:p w14:paraId="35010000">
      <w:pPr>
        <w:pStyle w:val="Style_7"/>
        <w:tabs>
          <w:tab w:leader="none" w:pos="142" w:val="left"/>
          <w:tab w:leader="none" w:pos="1134" w:val="left"/>
        </w:tabs>
        <w:spacing w:after="0" w:line="240" w:lineRule="auto"/>
        <w:ind w:firstLine="567" w:left="0"/>
        <w:rPr>
          <w:rFonts w:ascii="Times New Roman" w:hAnsi="Times New Roman"/>
          <w:sz w:val="28"/>
        </w:rPr>
      </w:pPr>
      <w:r>
        <w:rPr>
          <w:rFonts w:ascii="Times New Roman" w:hAnsi="Times New Roman"/>
          <w:sz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sz w:val="28"/>
        </w:rPr>
        <w:t>его</w:t>
      </w:r>
      <w:r>
        <w:rPr>
          <w:rFonts w:ascii="Times New Roman" w:hAnsi="Times New Roman"/>
          <w:sz w:val="28"/>
        </w:rPr>
        <w:t xml:space="preserve"> </w:t>
      </w:r>
      <w:r>
        <w:rPr>
          <w:rFonts w:ascii="Times New Roman" w:hAnsi="Times New Roman"/>
          <w:sz w:val="28"/>
        </w:rPr>
        <w:t>реализации.</w:t>
      </w:r>
    </w:p>
    <w:p w14:paraId="36010000">
      <w:pPr>
        <w:pStyle w:val="Style_7"/>
        <w:tabs>
          <w:tab w:leader="none" w:pos="142" w:val="left"/>
          <w:tab w:leader="none" w:pos="1134" w:val="left"/>
        </w:tabs>
        <w:spacing w:after="0" w:line="240" w:lineRule="auto"/>
        <w:ind w:firstLine="567" w:left="0"/>
        <w:rPr>
          <w:rFonts w:ascii="Times New Roman" w:hAnsi="Times New Roman"/>
          <w:sz w:val="28"/>
        </w:rPr>
      </w:pPr>
      <w:r>
        <w:rPr>
          <w:rFonts w:ascii="Times New Roman" w:hAnsi="Times New Roman"/>
          <w:sz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37010000">
      <w:pPr>
        <w:pStyle w:val="Style_7"/>
        <w:tabs>
          <w:tab w:leader="none" w:pos="142" w:val="left"/>
          <w:tab w:leader="none" w:pos="1134" w:val="left"/>
        </w:tabs>
        <w:spacing w:after="0" w:line="240" w:lineRule="auto"/>
        <w:ind w:firstLine="567" w:left="0"/>
        <w:rPr>
          <w:rFonts w:ascii="Times New Roman" w:hAnsi="Times New Roman"/>
          <w:sz w:val="28"/>
        </w:rPr>
      </w:pPr>
      <w:r>
        <w:rPr>
          <w:rFonts w:ascii="Times New Roman" w:hAnsi="Times New Roman"/>
          <w:sz w:val="28"/>
        </w:rPr>
        <w:t>Аналогично в отношении продажи имущества, находящегося в совместной собственности;</w:t>
      </w:r>
    </w:p>
    <w:p w14:paraId="38010000">
      <w:pPr>
        <w:pStyle w:val="Style_7"/>
        <w:numPr>
          <w:ilvl w:val="0"/>
          <w:numId w:val="6"/>
        </w:numPr>
        <w:tabs>
          <w:tab w:leader="none" w:pos="142" w:val="left"/>
          <w:tab w:leader="none" w:pos="710" w:val="left"/>
        </w:tabs>
        <w:spacing w:after="0" w:line="240" w:lineRule="auto"/>
        <w:ind w:firstLine="567" w:left="0"/>
        <w:rPr>
          <w:rStyle w:val="Style_7_ch"/>
          <w:rFonts w:ascii="Times New Roman" w:hAnsi="Times New Roman"/>
          <w:sz w:val="28"/>
        </w:rPr>
      </w:pPr>
      <w:r>
        <w:rPr>
          <w:rStyle w:val="Style_7_ch"/>
          <w:rFonts w:ascii="Times New Roman" w:hAnsi="Times New Roman"/>
          <w:sz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39010000">
      <w:pPr>
        <w:pStyle w:val="Style_7"/>
        <w:numPr>
          <w:ilvl w:val="0"/>
          <w:numId w:val="6"/>
        </w:numPr>
        <w:tabs>
          <w:tab w:leader="none" w:pos="142" w:val="left"/>
          <w:tab w:leader="none" w:pos="1134" w:val="left"/>
        </w:tabs>
        <w:spacing w:after="0" w:line="240" w:lineRule="auto"/>
        <w:ind w:firstLine="567" w:left="0"/>
        <w:rPr>
          <w:rStyle w:val="Style_10_ch"/>
          <w:rFonts w:ascii="Times New Roman" w:hAnsi="Times New Roman"/>
          <w:sz w:val="28"/>
          <w:highlight w:val="white"/>
        </w:rPr>
      </w:pPr>
      <w:r>
        <w:rPr>
          <w:rStyle w:val="Style_7_ch"/>
          <w:rFonts w:ascii="Times New Roman" w:hAnsi="Times New Roman"/>
          <w:sz w:val="28"/>
        </w:rPr>
        <w:t xml:space="preserve">доходы по трудовым договорам по совместительству. </w:t>
      </w:r>
      <w:r>
        <w:rPr>
          <w:rStyle w:val="Style_10_ch"/>
          <w:rFonts w:ascii="Times New Roman" w:hAnsi="Times New Roman"/>
          <w:color w:val="000000"/>
          <w:sz w:val="28"/>
        </w:rPr>
        <w:t xml:space="preserve">При этом рекомендуется указать наименование и </w:t>
      </w:r>
      <w:r>
        <w:rPr>
          <w:rFonts w:ascii="Times New Roman" w:hAnsi="Times New Roman"/>
          <w:sz w:val="28"/>
        </w:rPr>
        <w:t xml:space="preserve">адрес места нахождения </w:t>
      </w:r>
      <w:r>
        <w:rPr>
          <w:rStyle w:val="Style_10_ch"/>
          <w:rFonts w:ascii="Times New Roman" w:hAnsi="Times New Roman"/>
          <w:color w:val="000000"/>
          <w:sz w:val="28"/>
        </w:rPr>
        <w:t xml:space="preserve">организации, от которой был получен доход; </w:t>
      </w:r>
    </w:p>
    <w:p w14:paraId="3A010000">
      <w:pPr>
        <w:pStyle w:val="Style_7"/>
        <w:numPr>
          <w:ilvl w:val="0"/>
          <w:numId w:val="6"/>
        </w:numPr>
        <w:tabs>
          <w:tab w:leader="none" w:pos="142" w:val="left"/>
          <w:tab w:leader="none" w:pos="1134" w:val="left"/>
        </w:tabs>
        <w:spacing w:after="0" w:line="240" w:lineRule="auto"/>
        <w:ind w:firstLine="567" w:left="0"/>
        <w:rPr>
          <w:rStyle w:val="Style_10_ch"/>
          <w:rFonts w:ascii="Times New Roman" w:hAnsi="Times New Roman"/>
          <w:sz w:val="28"/>
          <w:highlight w:val="white"/>
        </w:rPr>
      </w:pPr>
      <w:r>
        <w:rPr>
          <w:rStyle w:val="Style_7_ch"/>
          <w:rFonts w:ascii="Times New Roman" w:hAnsi="Times New Roman"/>
          <w:sz w:val="28"/>
        </w:rPr>
        <w:t xml:space="preserve">денежные средства, полученные в виде процентов при погашении сберегательных сертификатов, если они не указаны в строке </w:t>
      </w:r>
      <w:r>
        <w:rPr>
          <w:rStyle w:val="Style_7_ch"/>
          <w:rFonts w:ascii="Times New Roman" w:hAnsi="Times New Roman"/>
          <w:b w:val="1"/>
          <w:sz w:val="28"/>
        </w:rPr>
        <w:t>"Доход от ценных бумаг и долей участия в коммерческих организациях"</w:t>
      </w:r>
      <w:r>
        <w:rPr>
          <w:rStyle w:val="Style_7_ch"/>
          <w:rFonts w:ascii="Times New Roman" w:hAnsi="Times New Roman"/>
          <w:sz w:val="28"/>
        </w:rPr>
        <w:t>;</w:t>
      </w:r>
    </w:p>
    <w:p w14:paraId="3B010000">
      <w:pPr>
        <w:pStyle w:val="Style_7"/>
        <w:numPr>
          <w:ilvl w:val="0"/>
          <w:numId w:val="6"/>
        </w:numPr>
        <w:tabs>
          <w:tab w:leader="none" w:pos="142" w:val="left"/>
          <w:tab w:leader="none" w:pos="1134" w:val="left"/>
        </w:tabs>
        <w:spacing w:after="0" w:line="240" w:lineRule="auto"/>
        <w:ind w:firstLine="567" w:left="0"/>
        <w:rPr>
          <w:rStyle w:val="Style_10_ch"/>
          <w:rFonts w:ascii="Times New Roman" w:hAnsi="Times New Roman"/>
          <w:color w:val="000000"/>
          <w:sz w:val="28"/>
        </w:rPr>
      </w:pPr>
      <w:r>
        <w:rPr>
          <w:rStyle w:val="Style_7_ch"/>
          <w:rFonts w:ascii="Times New Roman" w:hAnsi="Times New Roman"/>
          <w:sz w:val="28"/>
        </w:rPr>
        <w:t xml:space="preserve">вознаграждения по гражданско-правовым договорам, если данный доход не указан в иных </w:t>
      </w:r>
      <w:r>
        <w:rPr>
          <w:rStyle w:val="Style_7_ch"/>
          <w:rFonts w:ascii="Times New Roman" w:hAnsi="Times New Roman"/>
          <w:sz w:val="28"/>
        </w:rPr>
        <w:t xml:space="preserve">строках настоящего раздела справки. </w:t>
      </w:r>
      <w:r>
        <w:rPr>
          <w:rStyle w:val="Style_10_ch"/>
          <w:rFonts w:ascii="Times New Roman" w:hAnsi="Times New Roman"/>
          <w:color w:val="000000"/>
          <w:sz w:val="28"/>
        </w:rPr>
        <w:t xml:space="preserve">При этом рекомендуется указать наименование и </w:t>
      </w:r>
      <w:r>
        <w:rPr>
          <w:rFonts w:ascii="Times New Roman" w:hAnsi="Times New Roman"/>
          <w:sz w:val="28"/>
        </w:rPr>
        <w:t xml:space="preserve">место нахождения </w:t>
      </w:r>
      <w:r>
        <w:rPr>
          <w:rStyle w:val="Style_10_ch"/>
          <w:rFonts w:ascii="Times New Roman" w:hAnsi="Times New Roman"/>
          <w:color w:val="000000"/>
          <w:sz w:val="28"/>
        </w:rPr>
        <w:t>организации, от которой был получен доход</w:t>
      </w:r>
      <w:r>
        <w:rPr>
          <w:rStyle w:val="Style_10_ch"/>
          <w:rFonts w:ascii="Times New Roman" w:hAnsi="Times New Roman"/>
          <w:color w:val="000000"/>
          <w:sz w:val="28"/>
        </w:rPr>
        <w:t xml:space="preserve">, или </w:t>
      </w:r>
      <w:r>
        <w:rPr>
          <w:rFonts w:ascii="Times New Roman" w:hAnsi="Times New Roman"/>
          <w:sz w:val="28"/>
        </w:rPr>
        <w:t>фамилию, имя и отчество соответствующего лица</w:t>
      </w:r>
      <w:r>
        <w:rPr>
          <w:rStyle w:val="Style_10_ch"/>
          <w:rFonts w:ascii="Times New Roman" w:hAnsi="Times New Roman"/>
          <w:color w:val="000000"/>
          <w:sz w:val="28"/>
        </w:rPr>
        <w:t xml:space="preserve">; </w:t>
      </w:r>
    </w:p>
    <w:p w14:paraId="3C010000">
      <w:pPr>
        <w:pStyle w:val="Style_7"/>
        <w:numPr>
          <w:ilvl w:val="0"/>
          <w:numId w:val="6"/>
        </w:numPr>
        <w:tabs>
          <w:tab w:leader="none" w:pos="142" w:val="left"/>
          <w:tab w:leader="none" w:pos="1134" w:val="left"/>
        </w:tabs>
        <w:spacing w:after="0" w:line="240" w:lineRule="auto"/>
        <w:ind w:firstLine="567" w:left="0"/>
        <w:rPr>
          <w:rFonts w:ascii="Times New Roman" w:hAnsi="Times New Roman"/>
          <w:color w:val="000000"/>
          <w:sz w:val="28"/>
          <w:highlight w:val="white"/>
        </w:rPr>
      </w:pPr>
      <w:r>
        <w:rPr>
          <w:rFonts w:ascii="Times New Roman" w:hAnsi="Times New Roman"/>
          <w:sz w:val="28"/>
        </w:rPr>
        <w:t>доходы, полученные от</w:t>
      </w:r>
      <w:r>
        <w:rPr>
          <w:rFonts w:ascii="Times New Roman" w:hAnsi="Times New Roman"/>
          <w:sz w:val="28"/>
        </w:rPr>
        <w:t xml:space="preserve"> использования трубопроводов, линий электропередачи (ЛЭП), линий оптико-волоконной и (или) беспроводной </w:t>
      </w:r>
      <w:r>
        <w:rPr>
          <w:rFonts w:ascii="Times New Roman" w:hAnsi="Times New Roman"/>
          <w:sz w:val="28"/>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val="1"/>
          <w:sz w:val="28"/>
        </w:rPr>
        <w:t>"Иное недвижимое имущество"</w:t>
      </w:r>
      <w:r>
        <w:rPr>
          <w:rFonts w:ascii="Times New Roman" w:hAnsi="Times New Roman"/>
          <w:sz w:val="28"/>
        </w:rPr>
        <w:t xml:space="preserve"> подраздела 3.1 раздела 3 справки);</w:t>
      </w:r>
    </w:p>
    <w:p w14:paraId="3D010000">
      <w:pPr>
        <w:pStyle w:val="Style_7"/>
        <w:numPr>
          <w:ilvl w:val="0"/>
          <w:numId w:val="6"/>
        </w:numPr>
        <w:tabs>
          <w:tab w:leader="none" w:pos="142" w:val="left"/>
          <w:tab w:leader="none" w:pos="1134" w:val="left"/>
        </w:tabs>
        <w:spacing w:after="0" w:line="240" w:lineRule="auto"/>
        <w:ind w:firstLine="567" w:left="0"/>
        <w:rPr>
          <w:rStyle w:val="Style_7_ch"/>
          <w:rFonts w:ascii="Times New Roman" w:hAnsi="Times New Roman"/>
          <w:color w:val="000000"/>
          <w:sz w:val="28"/>
        </w:rPr>
      </w:pPr>
      <w:r>
        <w:rPr>
          <w:rFonts w:ascii="Times New Roman" w:hAnsi="Times New Roman"/>
          <w:sz w:val="28"/>
        </w:rPr>
        <w:t>проценты по долговым обязательствам;</w:t>
      </w:r>
    </w:p>
    <w:p w14:paraId="3E010000">
      <w:pPr>
        <w:pStyle w:val="Style_7"/>
        <w:numPr>
          <w:ilvl w:val="0"/>
          <w:numId w:val="6"/>
        </w:numPr>
        <w:tabs>
          <w:tab w:leader="none" w:pos="142" w:val="left"/>
          <w:tab w:leader="none" w:pos="1134" w:val="left"/>
        </w:tabs>
        <w:spacing w:after="0" w:line="240" w:lineRule="auto"/>
        <w:ind w:firstLine="567" w:left="0"/>
        <w:rPr>
          <w:rFonts w:ascii="Times New Roman" w:hAnsi="Times New Roman"/>
          <w:sz w:val="28"/>
        </w:rPr>
      </w:pPr>
      <w:r>
        <w:rPr>
          <w:rFonts w:ascii="Times New Roman" w:hAnsi="Times New Roman"/>
          <w:sz w:val="28"/>
        </w:rPr>
        <w:t>денежные средства, полученные в порядке дарения или наследования</w:t>
      </w:r>
      <w:r>
        <w:rPr>
          <w:rFonts w:ascii="Times New Roman" w:hAnsi="Times New Roman"/>
          <w:sz w:val="28"/>
        </w:rPr>
        <w:t>. При этом рекомендуется указать</w:t>
      </w:r>
      <w:r>
        <w:rPr>
          <w:rStyle w:val="Style_10_ch"/>
          <w:rFonts w:ascii="Times New Roman" w:hAnsi="Times New Roman"/>
          <w:color w:val="000000"/>
          <w:sz w:val="28"/>
        </w:rPr>
        <w:t xml:space="preserve"> </w:t>
      </w:r>
      <w:r>
        <w:rPr>
          <w:rFonts w:ascii="Times New Roman" w:hAnsi="Times New Roman"/>
          <w:sz w:val="28"/>
        </w:rPr>
        <w:t>фамилию, имя и отчество соответствующего дарителя или наследодателя соответственно</w:t>
      </w:r>
      <w:r>
        <w:rPr>
          <w:rFonts w:ascii="Times New Roman" w:hAnsi="Times New Roman"/>
          <w:sz w:val="28"/>
        </w:rPr>
        <w:t>;</w:t>
      </w:r>
    </w:p>
    <w:p w14:paraId="3F010000">
      <w:pPr>
        <w:pStyle w:val="Style_9"/>
        <w:numPr>
          <w:ilvl w:val="0"/>
          <w:numId w:val="6"/>
        </w:numPr>
        <w:tabs>
          <w:tab w:leader="none" w:pos="142" w:val="left"/>
          <w:tab w:leader="none" w:pos="1134" w:val="left"/>
          <w:tab w:leader="none" w:pos="1560" w:val="left"/>
        </w:tabs>
        <w:ind w:firstLine="567" w:left="0"/>
        <w:rPr>
          <w:sz w:val="28"/>
        </w:rPr>
      </w:pPr>
      <w:r>
        <w:rPr>
          <w:sz w:val="28"/>
        </w:rPr>
        <w:t xml:space="preserve">возмещение вреда, причиненного увечьем или иным повреждением здоровья; </w:t>
      </w:r>
    </w:p>
    <w:p w14:paraId="40010000">
      <w:pPr>
        <w:pStyle w:val="Style_9"/>
        <w:numPr>
          <w:ilvl w:val="0"/>
          <w:numId w:val="6"/>
        </w:numPr>
        <w:tabs>
          <w:tab w:leader="none" w:pos="142" w:val="left"/>
          <w:tab w:leader="none" w:pos="1134" w:val="left"/>
          <w:tab w:leader="none" w:pos="1560" w:val="left"/>
        </w:tabs>
        <w:ind w:firstLine="567" w:left="0"/>
        <w:rPr>
          <w:sz w:val="28"/>
        </w:rPr>
      </w:pPr>
      <w:r>
        <w:rPr>
          <w:sz w:val="28"/>
        </w:rPr>
        <w:t xml:space="preserve">выплаты, связанные с гибелью (смертью), выплаченные наследникам; </w:t>
      </w:r>
    </w:p>
    <w:p w14:paraId="41010000">
      <w:pPr>
        <w:pStyle w:val="Style_3"/>
        <w:numPr>
          <w:ilvl w:val="0"/>
          <w:numId w:val="6"/>
        </w:numPr>
        <w:tabs>
          <w:tab w:leader="none" w:pos="142" w:val="left"/>
          <w:tab w:leader="none" w:pos="1134" w:val="left"/>
          <w:tab w:leader="none" w:pos="1560" w:val="left"/>
        </w:tabs>
        <w:ind w:firstLine="567" w:left="0"/>
        <w:rPr>
          <w:rFonts w:ascii="Times New Roman" w:hAnsi="Times New Roman"/>
          <w:sz w:val="28"/>
        </w:rPr>
      </w:pPr>
      <w:r>
        <w:rPr>
          <w:rFonts w:ascii="Times New Roman" w:hAnsi="Times New Roman"/>
          <w:sz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rPr>
        <w:t>21</w:t>
      </w:r>
      <w:r>
        <w:rPr>
          <w:rFonts w:ascii="Times New Roman" w:hAnsi="Times New Roman"/>
          <w:sz w:val="28"/>
        </w:rPr>
        <w:t>2</w:t>
      </w:r>
      <w:r>
        <w:rPr>
          <w:rFonts w:ascii="Times New Roman" w:hAnsi="Times New Roman"/>
          <w:sz w:val="28"/>
        </w:rPr>
        <w:t xml:space="preserve"> </w:t>
      </w:r>
      <w:r>
        <w:rPr>
          <w:rFonts w:ascii="Times New Roman" w:hAnsi="Times New Roman"/>
          <w:sz w:val="28"/>
        </w:rPr>
        <w:t>настоящих Методических рекомендаций, доходом является положительный результат</w:t>
      </w:r>
      <w:r>
        <w:rPr>
          <w:rFonts w:ascii="Times New Roman" w:hAnsi="Times New Roman"/>
          <w:sz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Pr>
          <w:rFonts w:ascii="Times New Roman" w:hAnsi="Times New Roman"/>
          <w:sz w:val="28"/>
        </w:rPr>
        <w:t>ельно));</w:t>
      </w:r>
    </w:p>
    <w:p w14:paraId="42010000">
      <w:pPr>
        <w:pStyle w:val="Style_9"/>
        <w:numPr>
          <w:ilvl w:val="0"/>
          <w:numId w:val="6"/>
        </w:numPr>
        <w:tabs>
          <w:tab w:leader="none" w:pos="142" w:val="left"/>
          <w:tab w:leader="none" w:pos="1134" w:val="left"/>
          <w:tab w:leader="none" w:pos="1560" w:val="left"/>
        </w:tabs>
        <w:ind w:firstLine="567" w:left="0"/>
        <w:rPr>
          <w:color w:val="000000"/>
          <w:sz w:val="28"/>
        </w:rPr>
      </w:pPr>
      <w:r>
        <w:rPr>
          <w:color w:val="000000"/>
          <w:sz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Pr>
          <w:color w:val="000000"/>
          <w:sz w:val="28"/>
        </w:rPr>
        <w:t xml:space="preserve">пенсионного и </w:t>
      </w:r>
      <w:r>
        <w:rPr>
          <w:color w:val="000000"/>
          <w:sz w:val="28"/>
        </w:rPr>
        <w:t xml:space="preserve">социального страхования Российской Федерации и т.д.), в случае если данные выплаты не были включены в </w:t>
      </w:r>
      <w:r>
        <w:rPr>
          <w:color w:val="000000"/>
          <w:sz w:val="28"/>
        </w:rPr>
        <w:t>С</w:t>
      </w:r>
      <w:r>
        <w:rPr>
          <w:color w:val="000000"/>
          <w:sz w:val="28"/>
        </w:rPr>
        <w:t xml:space="preserve">правку </w:t>
      </w:r>
      <w:r>
        <w:rPr>
          <w:sz w:val="28"/>
        </w:rPr>
        <w:t>о доходах и суммах налога физического лица</w:t>
      </w:r>
      <w:r>
        <w:rPr>
          <w:sz w:val="28"/>
        </w:rPr>
        <w:t xml:space="preserve"> </w:t>
      </w:r>
      <w:r>
        <w:rPr>
          <w:color w:val="000000"/>
          <w:sz w:val="28"/>
        </w:rPr>
        <w:t xml:space="preserve">по месту службы (работы) и не отражены в строке </w:t>
      </w:r>
      <w:r>
        <w:rPr>
          <w:b w:val="1"/>
          <w:color w:val="000000"/>
          <w:sz w:val="28"/>
        </w:rPr>
        <w:t>"Доход по основному месту работы"</w:t>
      </w:r>
      <w:r>
        <w:rPr>
          <w:color w:val="000000"/>
          <w:sz w:val="28"/>
        </w:rPr>
        <w:t xml:space="preserve">; </w:t>
      </w:r>
    </w:p>
    <w:p w14:paraId="43010000">
      <w:pPr>
        <w:pStyle w:val="Style_3"/>
        <w:numPr>
          <w:ilvl w:val="0"/>
          <w:numId w:val="6"/>
        </w:numPr>
        <w:tabs>
          <w:tab w:leader="none" w:pos="142" w:val="left"/>
          <w:tab w:leader="none" w:pos="1134" w:val="left"/>
        </w:tabs>
        <w:ind w:firstLine="567" w:left="0"/>
        <w:rPr>
          <w:rFonts w:ascii="Times New Roman" w:hAnsi="Times New Roman"/>
          <w:sz w:val="28"/>
        </w:rPr>
      </w:pPr>
      <w:r>
        <w:rPr>
          <w:rFonts w:ascii="Times New Roman" w:hAnsi="Times New Roman"/>
          <w:sz w:val="28"/>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4010000">
      <w:pPr>
        <w:pStyle w:val="Style_9"/>
        <w:numPr>
          <w:ilvl w:val="0"/>
          <w:numId w:val="6"/>
        </w:numPr>
        <w:tabs>
          <w:tab w:leader="none" w:pos="142" w:val="left"/>
          <w:tab w:leader="none" w:pos="1134" w:val="left"/>
        </w:tabs>
        <w:ind w:firstLine="567" w:left="0"/>
        <w:rPr>
          <w:sz w:val="28"/>
        </w:rPr>
      </w:pPr>
      <w:r>
        <w:rPr>
          <w:sz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Pr>
          <w:sz w:val="28"/>
        </w:rPr>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45010000">
      <w:pPr>
        <w:pStyle w:val="Style_9"/>
        <w:numPr>
          <w:ilvl w:val="0"/>
          <w:numId w:val="6"/>
        </w:numPr>
        <w:tabs>
          <w:tab w:leader="none" w:pos="142" w:val="left"/>
          <w:tab w:leader="none" w:pos="1134" w:val="left"/>
        </w:tabs>
        <w:ind w:firstLine="567" w:left="0"/>
        <w:rPr>
          <w:sz w:val="28"/>
        </w:rPr>
      </w:pPr>
      <w:r>
        <w:rPr>
          <w:sz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46010000">
      <w:pPr>
        <w:pStyle w:val="Style_3"/>
        <w:numPr>
          <w:ilvl w:val="0"/>
          <w:numId w:val="6"/>
        </w:numPr>
        <w:ind w:firstLine="567" w:left="0"/>
        <w:rPr>
          <w:rFonts w:ascii="Times New Roman" w:hAnsi="Times New Roman"/>
          <w:sz w:val="28"/>
        </w:rPr>
      </w:pPr>
      <w:r>
        <w:rPr>
          <w:rFonts w:ascii="Times New Roman" w:hAnsi="Times New Roman"/>
          <w:sz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47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48010000">
      <w:pPr>
        <w:pStyle w:val="Style_7"/>
        <w:numPr>
          <w:ilvl w:val="0"/>
          <w:numId w:val="6"/>
        </w:numPr>
        <w:tabs>
          <w:tab w:leader="none" w:pos="142" w:val="left"/>
          <w:tab w:leader="none" w:pos="1276" w:val="left"/>
        </w:tabs>
        <w:spacing w:after="0" w:line="240" w:lineRule="auto"/>
        <w:ind w:firstLine="567" w:left="0"/>
        <w:rPr>
          <w:rStyle w:val="Style_7_ch"/>
          <w:rFonts w:ascii="Times New Roman" w:hAnsi="Times New Roman"/>
          <w:color w:val="000000"/>
          <w:sz w:val="28"/>
        </w:rPr>
      </w:pPr>
      <w:r>
        <w:rPr>
          <w:rStyle w:val="Style_7_ch"/>
          <w:rFonts w:ascii="Times New Roman" w:hAnsi="Times New Roman"/>
          <w:color w:val="000000"/>
          <w:sz w:val="28"/>
        </w:rPr>
        <w:t>выигрыши в лотереях, букмекерских конторах, тотализаторах, конкурсах и иных играх (при этом расходы, например</w:t>
      </w:r>
      <w:r>
        <w:rPr>
          <w:rStyle w:val="Style_7_ch"/>
          <w:rFonts w:ascii="Times New Roman" w:hAnsi="Times New Roman"/>
          <w:color w:val="000000"/>
          <w:sz w:val="28"/>
        </w:rPr>
        <w:t>,</w:t>
      </w:r>
      <w:r>
        <w:rPr>
          <w:rStyle w:val="Style_7_ch"/>
          <w:rFonts w:ascii="Times New Roman" w:hAnsi="Times New Roman"/>
          <w:color w:val="000000"/>
          <w:sz w:val="28"/>
        </w:rPr>
        <w:t xml:space="preserve"> ставка, не учитываются и не подлежат вычитанию из сумм выигрышей);</w:t>
      </w:r>
    </w:p>
    <w:p w14:paraId="49010000">
      <w:pPr>
        <w:pStyle w:val="Style_7"/>
        <w:numPr>
          <w:ilvl w:val="0"/>
          <w:numId w:val="6"/>
        </w:numPr>
        <w:tabs>
          <w:tab w:leader="none" w:pos="851" w:val="left"/>
          <w:tab w:leader="none" w:pos="1134" w:val="left"/>
        </w:tabs>
        <w:spacing w:after="0" w:line="240" w:lineRule="auto"/>
        <w:ind w:firstLine="567" w:left="0"/>
        <w:rPr>
          <w:rFonts w:ascii="Times New Roman" w:hAnsi="Times New Roman"/>
          <w:color w:val="000000"/>
          <w:sz w:val="28"/>
          <w:highlight w:val="white"/>
        </w:rPr>
      </w:pPr>
      <w:r>
        <w:rPr>
          <w:rFonts w:ascii="Times New Roman" w:hAnsi="Times New Roman"/>
          <w:sz w:val="28"/>
        </w:rPr>
        <w:t>выплаты членам профсоюзных организаций, полученные от данных профсоюзных организаций;</w:t>
      </w:r>
    </w:p>
    <w:p w14:paraId="4A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val="1"/>
          <w:sz w:val="28"/>
        </w:rPr>
        <w:t>"Доход от педагогической и научной деятельности</w:t>
      </w:r>
      <w:r>
        <w:rPr>
          <w:rFonts w:ascii="Times New Roman" w:hAnsi="Times New Roman"/>
          <w:b w:val="1"/>
          <w:sz w:val="28"/>
        </w:rPr>
        <w:t>"</w:t>
      </w:r>
      <w:r>
        <w:rPr>
          <w:rFonts w:ascii="Times New Roman" w:hAnsi="Times New Roman"/>
          <w:sz w:val="28"/>
        </w:rPr>
        <w:t xml:space="preserve">, результаты иной творческой деятельности – в строке </w:t>
      </w:r>
      <w:r>
        <w:rPr>
          <w:rFonts w:ascii="Times New Roman" w:hAnsi="Times New Roman"/>
          <w:b w:val="1"/>
          <w:sz w:val="28"/>
        </w:rPr>
        <w:t>"Доход от иной творческой деятельности</w:t>
      </w:r>
      <w:r>
        <w:rPr>
          <w:rFonts w:ascii="Times New Roman" w:hAnsi="Times New Roman"/>
          <w:b w:val="1"/>
          <w:sz w:val="28"/>
        </w:rPr>
        <w:t>"</w:t>
      </w:r>
      <w:r>
        <w:rPr>
          <w:rFonts w:ascii="Times New Roman" w:hAnsi="Times New Roman"/>
          <w:sz w:val="28"/>
        </w:rPr>
        <w:t>;</w:t>
      </w:r>
    </w:p>
    <w:p w14:paraId="4B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вознаграждение, полученное при осуществлении опеки или попечительства на возмездной основе;</w:t>
      </w:r>
    </w:p>
    <w:p w14:paraId="4C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Pr>
          <w:rFonts w:ascii="Times New Roman" w:hAnsi="Times New Roman"/>
          <w:sz w:val="28"/>
        </w:rPr>
        <w:t xml:space="preserve">60 </w:t>
      </w:r>
      <w:r>
        <w:rPr>
          <w:rFonts w:ascii="Times New Roman" w:hAnsi="Times New Roman"/>
          <w:sz w:val="28"/>
        </w:rPr>
        <w:t>настоящих Методических рекомендаций);</w:t>
      </w:r>
    </w:p>
    <w:p w14:paraId="4D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выплаты, полученные при награждении почетными</w:t>
      </w:r>
      <w:r>
        <w:rPr>
          <w:rFonts w:ascii="Times New Roman" w:hAnsi="Times New Roman"/>
          <w:sz w:val="28"/>
        </w:rPr>
        <w:t xml:space="preserve"> грамотами и наградам</w:t>
      </w:r>
      <w:r>
        <w:rPr>
          <w:rFonts w:ascii="Times New Roman" w:hAnsi="Times New Roman"/>
          <w:sz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rPr>
        <w:t>С</w:t>
      </w:r>
      <w:r>
        <w:rPr>
          <w:rFonts w:ascii="Times New Roman" w:hAnsi="Times New Roman"/>
          <w:sz w:val="28"/>
        </w:rPr>
        <w:t xml:space="preserve">правку </w:t>
      </w:r>
      <w:r>
        <w:rPr>
          <w:rFonts w:ascii="Times New Roman" w:hAnsi="Times New Roman"/>
          <w:sz w:val="28"/>
        </w:rPr>
        <w:t>о доходах и суммах налога физического лица</w:t>
      </w:r>
      <w:r>
        <w:rPr>
          <w:rFonts w:ascii="Times New Roman" w:hAnsi="Times New Roman"/>
          <w:sz w:val="28"/>
        </w:rPr>
        <w:t>, полученную по основному месту службы (работы);</w:t>
      </w:r>
    </w:p>
    <w:p w14:paraId="4E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средства, полученные в качестве оплаты услуг или товаров, в том числе в качестве авансового платежа;</w:t>
      </w:r>
    </w:p>
    <w:p w14:paraId="4F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0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средства, полученные от родственников (за исключением супруги (супруга) и несовершеннолетних детей</w:t>
      </w:r>
      <w:r>
        <w:rPr>
          <w:rStyle w:val="Style_7_ch"/>
          <w:rFonts w:ascii="Times New Roman" w:hAnsi="Times New Roman"/>
          <w:color w:val="000000"/>
          <w:sz w:val="28"/>
        </w:rPr>
        <w:t xml:space="preserve"> кроме случая, предусмотренного </w:t>
      </w:r>
      <w:r>
        <w:rPr>
          <w:rStyle w:val="Style_7_ch"/>
          <w:rFonts w:ascii="Times New Roman" w:hAnsi="Times New Roman"/>
          <w:color w:val="000000"/>
          <w:sz w:val="28"/>
        </w:rPr>
        <w:t xml:space="preserve">пунктом </w:t>
      </w:r>
      <w:r>
        <w:rPr>
          <w:rStyle w:val="Style_7_ch"/>
          <w:rFonts w:ascii="Times New Roman" w:hAnsi="Times New Roman"/>
          <w:color w:val="000000"/>
          <w:sz w:val="28"/>
        </w:rPr>
        <w:t>40</w:t>
      </w:r>
      <w:r>
        <w:rPr>
          <w:rStyle w:val="Style_7_ch"/>
          <w:rFonts w:ascii="Times New Roman" w:hAnsi="Times New Roman"/>
          <w:color w:val="000000"/>
          <w:sz w:val="28"/>
        </w:rPr>
        <w:t xml:space="preserve"> </w:t>
      </w:r>
      <w:r>
        <w:rPr>
          <w:rStyle w:val="Style_7_ch"/>
          <w:rFonts w:ascii="Times New Roman" w:hAnsi="Times New Roman"/>
          <w:color w:val="000000"/>
          <w:sz w:val="28"/>
        </w:rPr>
        <w:t xml:space="preserve">Методических рекомендаций – при невозможности по объективным </w:t>
      </w:r>
      <w:r>
        <w:rPr>
          <w:rStyle w:val="Style_7_ch"/>
          <w:rFonts w:ascii="Times New Roman" w:hAnsi="Times New Roman"/>
          <w:color w:val="000000"/>
          <w:sz w:val="28"/>
        </w:rPr>
        <w:t>причинам представить Сведения на супругу (супруга) и (или) несовершеннолетних детей</w:t>
      </w:r>
      <w:r>
        <w:rPr>
          <w:rFonts w:ascii="Times New Roman" w:hAnsi="Times New Roman"/>
          <w:sz w:val="28"/>
        </w:rPr>
        <w:t>) и третьих лиц на невозвратной основе;</w:t>
      </w:r>
    </w:p>
    <w:p w14:paraId="51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доход, полученный по договорам переуступки прав требования на строящиеся объекты</w:t>
      </w:r>
      <w:r>
        <w:rPr>
          <w:rFonts w:ascii="Times New Roman" w:hAnsi="Times New Roman"/>
          <w:sz w:val="28"/>
        </w:rPr>
        <w:t xml:space="preserve"> недвижимости;</w:t>
      </w:r>
    </w:p>
    <w:p w14:paraId="52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53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выплаченная ликвидационная стоимость ценных бумаг при ликвидации коммерческой организации;</w:t>
      </w:r>
    </w:p>
    <w:p w14:paraId="54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55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6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иные аналогичные выплаты.</w:t>
      </w:r>
    </w:p>
    <w:p w14:paraId="57010000">
      <w:pPr>
        <w:pStyle w:val="Style_3"/>
        <w:numPr>
          <w:ilvl w:val="0"/>
          <w:numId w:val="1"/>
        </w:numPr>
        <w:ind w:firstLine="567" w:left="0"/>
        <w:rPr>
          <w:rFonts w:ascii="Times New Roman" w:hAnsi="Times New Roman"/>
          <w:sz w:val="28"/>
        </w:rPr>
      </w:pPr>
      <w:r>
        <w:rPr>
          <w:rFonts w:ascii="Times New Roman" w:hAnsi="Times New Roman"/>
          <w:sz w:val="28"/>
        </w:rPr>
        <w:t xml:space="preserve">Также в строке </w:t>
      </w:r>
      <w:r>
        <w:rPr>
          <w:rFonts w:ascii="Times New Roman" w:hAnsi="Times New Roman"/>
          <w:b w:val="1"/>
          <w:sz w:val="28"/>
        </w:rPr>
        <w:t xml:space="preserve">"Иные доходы" </w:t>
      </w:r>
      <w:r>
        <w:rPr>
          <w:rFonts w:ascii="Times New Roman" w:hAnsi="Times New Roman"/>
          <w:sz w:val="28"/>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Pr>
          <w:rFonts w:ascii="Times New Roman" w:hAnsi="Times New Roman"/>
          <w:sz w:val="28"/>
        </w:rPr>
        <w:t>.</w:t>
      </w:r>
    </w:p>
    <w:p w14:paraId="58010000">
      <w:pPr>
        <w:ind w:firstLine="567" w:left="0"/>
        <w:rPr>
          <w:rFonts w:ascii="Times New Roman" w:hAnsi="Times New Roman"/>
          <w:sz w:val="28"/>
        </w:rPr>
      </w:pPr>
      <w:r>
        <w:rPr>
          <w:rFonts w:ascii="Times New Roman" w:hAnsi="Times New Roman"/>
          <w:sz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59010000">
      <w:pPr>
        <w:pStyle w:val="Style_3"/>
        <w:numPr>
          <w:ilvl w:val="0"/>
          <w:numId w:val="1"/>
        </w:numPr>
        <w:ind w:firstLine="567" w:left="0"/>
        <w:rPr>
          <w:rFonts w:ascii="Times New Roman" w:hAnsi="Times New Roman"/>
          <w:sz w:val="28"/>
        </w:rPr>
      </w:pPr>
      <w:r>
        <w:rPr>
          <w:rFonts w:ascii="Times New Roman" w:hAnsi="Times New Roman"/>
          <w:sz w:val="28"/>
        </w:rPr>
        <w:t>Доход, полученный в иностранной валюте, указывается в рублях по курсу Банка России на дату получения дохода</w:t>
      </w:r>
      <w:r>
        <w:rPr>
          <w:rFonts w:ascii="Times New Roman" w:hAnsi="Times New Roman"/>
          <w:sz w:val="28"/>
        </w:rPr>
        <w:t xml:space="preserve"> (с учетом 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 xml:space="preserve"> </w:t>
      </w:r>
      <w:r>
        <w:rPr>
          <w:rFonts w:ascii="Times New Roman" w:hAnsi="Times New Roman"/>
          <w:sz w:val="28"/>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Pr>
          <w:rFonts w:ascii="Times New Roman" w:hAnsi="Times New Roman"/>
          <w:sz w:val="28"/>
        </w:rPr>
        <w:t xml:space="preserve"> (с учетом 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p>
    <w:p w14:paraId="5A010000">
      <w:pPr>
        <w:pStyle w:val="Style_3"/>
        <w:numPr>
          <w:ilvl w:val="0"/>
          <w:numId w:val="1"/>
        </w:numPr>
        <w:ind w:firstLine="567" w:left="0"/>
        <w:rPr>
          <w:rFonts w:ascii="Times New Roman" w:hAnsi="Times New Roman"/>
          <w:sz w:val="28"/>
        </w:rPr>
      </w:pPr>
      <w:r>
        <w:rPr>
          <w:rFonts w:ascii="Times New Roman" w:hAnsi="Times New Roman"/>
          <w:sz w:val="28"/>
        </w:rPr>
        <w:t>Формой справки не предусмотрено указание товаров, услуг</w:t>
      </w:r>
      <w:r>
        <w:rPr>
          <w:rFonts w:ascii="Times New Roman" w:hAnsi="Times New Roman"/>
          <w:sz w:val="28"/>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Pr>
          <w:rFonts w:ascii="Times New Roman" w:hAnsi="Times New Roman"/>
          <w:sz w:val="28"/>
        </w:rPr>
        <w:t>; получение арендной платы в натуральной форме и проч.).</w:t>
      </w:r>
    </w:p>
    <w:p w14:paraId="5B010000">
      <w:pPr>
        <w:pStyle w:val="Style_3"/>
        <w:numPr>
          <w:ilvl w:val="0"/>
          <w:numId w:val="1"/>
        </w:numPr>
        <w:ind w:firstLine="567" w:left="0"/>
        <w:rPr>
          <w:rFonts w:ascii="Times New Roman" w:hAnsi="Times New Roman"/>
          <w:sz w:val="28"/>
        </w:rPr>
      </w:pPr>
      <w:r>
        <w:rPr>
          <w:rFonts w:ascii="Times New Roman" w:hAnsi="Times New Roman"/>
          <w:sz w:val="28"/>
        </w:rPr>
        <w:t>С учетом целей антико</w:t>
      </w:r>
      <w:r>
        <w:rPr>
          <w:rFonts w:ascii="Times New Roman" w:hAnsi="Times New Roman"/>
          <w:color w:val="000000"/>
          <w:sz w:val="28"/>
        </w:rPr>
        <w:t>р</w:t>
      </w:r>
      <w:r>
        <w:rPr>
          <w:rFonts w:ascii="Times New Roman" w:hAnsi="Times New Roman"/>
          <w:sz w:val="28"/>
        </w:rPr>
        <w:t>рупционного законодательства в строке</w:t>
      </w:r>
      <w:r>
        <w:rPr>
          <w:rFonts w:ascii="Times New Roman" w:hAnsi="Times New Roman"/>
          <w:sz w:val="28"/>
        </w:rPr>
        <w:t xml:space="preserve"> </w:t>
      </w:r>
      <w:r>
        <w:rPr>
          <w:rFonts w:ascii="Times New Roman" w:hAnsi="Times New Roman"/>
          <w:b w:val="1"/>
          <w:sz w:val="28"/>
        </w:rPr>
        <w:t>"Иные доходы"</w:t>
      </w:r>
      <w:r>
        <w:rPr>
          <w:rFonts w:ascii="Times New Roman" w:hAnsi="Times New Roman"/>
          <w:b w:val="1"/>
          <w:sz w:val="28"/>
        </w:rPr>
        <w:t xml:space="preserve"> не указываются </w:t>
      </w:r>
      <w:r>
        <w:rPr>
          <w:rFonts w:ascii="Times New Roman" w:hAnsi="Times New Roman"/>
          <w:sz w:val="28"/>
        </w:rPr>
        <w:t xml:space="preserve">сведения о денежных средствах, касающихся </w:t>
      </w:r>
      <w:r>
        <w:rPr>
          <w:rFonts w:ascii="Times New Roman" w:hAnsi="Times New Roman"/>
          <w:sz w:val="28"/>
        </w:rPr>
        <w:t>возмещения расходов, понесенных служащим (работником), его супругой (супругом), несовершеннолетним ребенком, в том числе связанных:</w:t>
      </w:r>
    </w:p>
    <w:p w14:paraId="5C010000">
      <w:pPr>
        <w:ind w:firstLine="567" w:left="0"/>
        <w:rPr>
          <w:rFonts w:ascii="Times New Roman" w:hAnsi="Times New Roman"/>
          <w:sz w:val="28"/>
        </w:rPr>
      </w:pPr>
      <w:r>
        <w:rPr>
          <w:rFonts w:ascii="Times New Roman" w:hAnsi="Times New Roman"/>
          <w:sz w:val="28"/>
        </w:rPr>
        <w:t>1) со служебными командировками за счет средств работодателя;</w:t>
      </w:r>
    </w:p>
    <w:p w14:paraId="5D010000">
      <w:pPr>
        <w:ind w:firstLine="567" w:left="0"/>
        <w:rPr>
          <w:rFonts w:ascii="Times New Roman" w:hAnsi="Times New Roman"/>
          <w:sz w:val="28"/>
        </w:rPr>
      </w:pPr>
      <w:r>
        <w:rPr>
          <w:rFonts w:ascii="Times New Roman" w:hAnsi="Times New Roman"/>
          <w:sz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5E010000">
      <w:pPr>
        <w:ind w:firstLine="567" w:left="0"/>
        <w:rPr>
          <w:rFonts w:ascii="Times New Roman" w:hAnsi="Times New Roman"/>
          <w:sz w:val="28"/>
        </w:rPr>
      </w:pPr>
      <w:r>
        <w:rPr>
          <w:rFonts w:ascii="Times New Roman" w:hAnsi="Times New Roman"/>
          <w:sz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Pr>
          <w:rFonts w:ascii="Times New Roman" w:hAnsi="Times New Roman"/>
          <w:sz w:val="28"/>
        </w:rPr>
        <w:t>помещения служащим, назначенным в порядке ротации в орган, расположенный в другой местности в пределах Российской Федерации;</w:t>
      </w:r>
    </w:p>
    <w:p w14:paraId="5F010000">
      <w:pPr>
        <w:ind w:firstLine="567" w:left="0"/>
        <w:rPr>
          <w:rFonts w:ascii="Times New Roman" w:hAnsi="Times New Roman"/>
          <w:sz w:val="28"/>
        </w:rPr>
      </w:pPr>
      <w:r>
        <w:rPr>
          <w:rFonts w:ascii="Times New Roman" w:hAnsi="Times New Roman"/>
          <w:sz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60010000">
      <w:pPr>
        <w:ind w:firstLine="567" w:left="0"/>
        <w:rPr>
          <w:rFonts w:ascii="Times New Roman" w:hAnsi="Times New Roman"/>
          <w:sz w:val="28"/>
        </w:rPr>
      </w:pPr>
      <w:r>
        <w:rPr>
          <w:rFonts w:ascii="Times New Roman" w:hAnsi="Times New Roman"/>
          <w:sz w:val="28"/>
        </w:rPr>
        <w:t>5) с приобретением проездных документов для исполнения служебных (должностных) обязанностей;</w:t>
      </w:r>
    </w:p>
    <w:p w14:paraId="61010000">
      <w:pPr>
        <w:ind w:firstLine="567" w:left="0"/>
        <w:rPr>
          <w:rFonts w:ascii="Times New Roman" w:hAnsi="Times New Roman"/>
          <w:sz w:val="28"/>
        </w:rPr>
      </w:pPr>
      <w:r>
        <w:rPr>
          <w:rFonts w:ascii="Times New Roman" w:hAnsi="Times New Roman"/>
          <w:sz w:val="28"/>
        </w:rPr>
        <w:t>6) с оплатой коммунальных и иных услуг, наймом жилого помещения;</w:t>
      </w:r>
    </w:p>
    <w:p w14:paraId="62010000">
      <w:pPr>
        <w:ind w:firstLine="567" w:left="0"/>
        <w:rPr>
          <w:rFonts w:ascii="Times New Roman" w:hAnsi="Times New Roman"/>
          <w:sz w:val="28"/>
        </w:rPr>
      </w:pPr>
      <w:r>
        <w:rPr>
          <w:rFonts w:ascii="Times New Roman" w:hAnsi="Times New Roman"/>
          <w:sz w:val="28"/>
        </w:rPr>
        <w:t>7) с внесением родительской платы за посещение дошкольного образовательного учреждения;</w:t>
      </w:r>
    </w:p>
    <w:p w14:paraId="63010000">
      <w:pPr>
        <w:ind w:firstLine="567" w:left="0"/>
        <w:rPr>
          <w:rFonts w:ascii="Times New Roman" w:hAnsi="Times New Roman"/>
          <w:sz w:val="28"/>
        </w:rPr>
      </w:pPr>
      <w:r>
        <w:rPr>
          <w:rFonts w:ascii="Times New Roman" w:hAnsi="Times New Roman"/>
          <w:sz w:val="28"/>
        </w:rPr>
        <w:t>8) с оформлением нотариальной доверенности, почтовыми расходами, расходами на оплату услуг представителя (возмещаются по решению суда).</w:t>
      </w:r>
    </w:p>
    <w:p w14:paraId="64010000">
      <w:pPr>
        <w:pStyle w:val="Style_3"/>
        <w:numPr>
          <w:ilvl w:val="0"/>
          <w:numId w:val="1"/>
        </w:numPr>
        <w:ind w:firstLine="567" w:left="0"/>
        <w:rPr>
          <w:rFonts w:ascii="Times New Roman" w:hAnsi="Times New Roman"/>
          <w:sz w:val="28"/>
        </w:rPr>
      </w:pPr>
      <w:r>
        <w:rPr>
          <w:rFonts w:ascii="Times New Roman" w:hAnsi="Times New Roman"/>
          <w:sz w:val="28"/>
        </w:rPr>
        <w:t>Не указываются денежные средства, полученные в качестве компенсации, возмещения расходов или в иных аналогичных случаях, при условии</w:t>
      </w:r>
      <w:r>
        <w:rPr>
          <w:rFonts w:ascii="Times New Roman" w:hAnsi="Times New Roman"/>
          <w:sz w:val="28"/>
        </w:rPr>
        <w:t>, если нормативным правовым актом Российской Федерации предусмотрена отчетность</w:t>
      </w:r>
      <w:r>
        <w:rPr>
          <w:rFonts w:ascii="Times New Roman" w:hAnsi="Times New Roman"/>
          <w:sz w:val="28"/>
        </w:rPr>
        <w:t xml:space="preserve">, подтверждающая </w:t>
      </w:r>
      <w:r>
        <w:rPr>
          <w:rFonts w:ascii="Times New Roman" w:hAnsi="Times New Roman"/>
          <w:sz w:val="28"/>
        </w:rPr>
        <w:t>целево</w:t>
      </w:r>
      <w:r>
        <w:rPr>
          <w:rFonts w:ascii="Times New Roman" w:hAnsi="Times New Roman"/>
          <w:sz w:val="28"/>
        </w:rPr>
        <w:t>е</w:t>
      </w:r>
      <w:r>
        <w:rPr>
          <w:rFonts w:ascii="Times New Roman" w:hAnsi="Times New Roman"/>
          <w:sz w:val="28"/>
        </w:rPr>
        <w:t xml:space="preserve"> расходовани</w:t>
      </w:r>
      <w:r>
        <w:rPr>
          <w:rFonts w:ascii="Times New Roman" w:hAnsi="Times New Roman"/>
          <w:sz w:val="28"/>
        </w:rPr>
        <w:t>е</w:t>
      </w:r>
      <w:r>
        <w:rPr>
          <w:rFonts w:ascii="Times New Roman" w:hAnsi="Times New Roman"/>
          <w:sz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rPr>
        <w:t xml:space="preserve"> </w:t>
      </w:r>
      <w:r>
        <w:rPr>
          <w:rFonts w:ascii="Times New Roman" w:hAnsi="Times New Roman"/>
          <w:sz w:val="28"/>
        </w:rPr>
        <w:t xml:space="preserve">Так, например, не требуется указывать </w:t>
      </w:r>
      <w:r>
        <w:rPr>
          <w:rFonts w:ascii="Times New Roman" w:hAnsi="Times New Roman"/>
          <w:sz w:val="28"/>
        </w:rPr>
        <w:t>субсиди</w:t>
      </w:r>
      <w:r>
        <w:rPr>
          <w:rFonts w:ascii="Times New Roman" w:hAnsi="Times New Roman"/>
          <w:sz w:val="28"/>
        </w:rPr>
        <w:t>ю на приобретение сельскохозяйственной техники в случае, если правилами</w:t>
      </w:r>
      <w:r>
        <w:rPr>
          <w:rFonts w:ascii="Times New Roman" w:hAnsi="Times New Roman"/>
          <w:sz w:val="28"/>
        </w:rPr>
        <w:t xml:space="preserve"> предоставления данной субсидии </w:t>
      </w:r>
      <w:r>
        <w:rPr>
          <w:rFonts w:ascii="Times New Roman" w:hAnsi="Times New Roman"/>
          <w:sz w:val="28"/>
        </w:rPr>
        <w:t>предусмотрено последующее предоставление получателем отчетных документов о приобретении такой техники</w:t>
      </w:r>
      <w:r>
        <w:rPr>
          <w:rFonts w:ascii="Times New Roman" w:hAnsi="Times New Roman"/>
          <w:sz w:val="28"/>
        </w:rPr>
        <w:t xml:space="preserve"> и </w:t>
      </w:r>
      <w:r>
        <w:rPr>
          <w:rFonts w:ascii="Times New Roman" w:hAnsi="Times New Roman"/>
          <w:sz w:val="28"/>
        </w:rPr>
        <w:t xml:space="preserve">о </w:t>
      </w:r>
      <w:r>
        <w:rPr>
          <w:rFonts w:ascii="Times New Roman" w:hAnsi="Times New Roman"/>
          <w:sz w:val="28"/>
        </w:rPr>
        <w:t>подтверждении понесенных расходов</w:t>
      </w:r>
      <w:r>
        <w:rPr>
          <w:rFonts w:ascii="Times New Roman" w:hAnsi="Times New Roman"/>
          <w:sz w:val="28"/>
        </w:rPr>
        <w:t>.</w:t>
      </w:r>
    </w:p>
    <w:p w14:paraId="65010000">
      <w:pPr>
        <w:pStyle w:val="Style_3"/>
        <w:numPr>
          <w:ilvl w:val="0"/>
          <w:numId w:val="1"/>
        </w:numPr>
        <w:ind w:firstLine="567" w:left="0"/>
        <w:rPr>
          <w:rFonts w:ascii="Times New Roman" w:hAnsi="Times New Roman"/>
          <w:sz w:val="28"/>
        </w:rPr>
      </w:pPr>
      <w:r>
        <w:rPr>
          <w:rFonts w:ascii="Times New Roman" w:hAnsi="Times New Roman"/>
          <w:sz w:val="28"/>
        </w:rPr>
        <w:t>Также не указываются сведения о денежных средствах, полученных:</w:t>
      </w:r>
    </w:p>
    <w:p w14:paraId="66010000">
      <w:pPr>
        <w:ind w:firstLine="567" w:left="0"/>
        <w:rPr>
          <w:rFonts w:ascii="Times New Roman" w:hAnsi="Times New Roman"/>
          <w:sz w:val="28"/>
        </w:rPr>
      </w:pPr>
      <w:r>
        <w:rPr>
          <w:rFonts w:ascii="Times New Roman" w:hAnsi="Times New Roman"/>
          <w:sz w:val="28"/>
        </w:rPr>
        <w:t>1) в виде социального, имущественного, инвестиционного налогового вычета;</w:t>
      </w:r>
    </w:p>
    <w:p w14:paraId="67010000">
      <w:pPr>
        <w:ind w:firstLine="567" w:left="0"/>
        <w:rPr>
          <w:rFonts w:ascii="Times New Roman" w:hAnsi="Times New Roman"/>
          <w:sz w:val="28"/>
        </w:rPr>
      </w:pPr>
      <w:r>
        <w:rPr>
          <w:rFonts w:ascii="Times New Roman" w:hAnsi="Times New Roman"/>
          <w:sz w:val="28"/>
        </w:rPr>
        <w:t>2) от продажи различного вида подарочных сертификатов (карт), выпущенных предприятиями торговли</w:t>
      </w:r>
      <w:r>
        <w:rPr>
          <w:rFonts w:ascii="Times New Roman" w:hAnsi="Times New Roman"/>
          <w:sz w:val="28"/>
        </w:rPr>
        <w:t xml:space="preserve">, </w:t>
      </w:r>
      <w:r>
        <w:rPr>
          <w:rFonts w:ascii="Times New Roman" w:hAnsi="Times New Roman"/>
          <w:sz w:val="28"/>
        </w:rPr>
        <w:t>салонами красоты и пр</w:t>
      </w:r>
      <w:r>
        <w:rPr>
          <w:rFonts w:ascii="Times New Roman" w:hAnsi="Times New Roman"/>
          <w:sz w:val="28"/>
        </w:rPr>
        <w:t>.</w:t>
      </w:r>
      <w:r>
        <w:rPr>
          <w:rFonts w:ascii="Times New Roman" w:hAnsi="Times New Roman"/>
          <w:sz w:val="28"/>
        </w:rPr>
        <w:t>;</w:t>
      </w:r>
    </w:p>
    <w:p w14:paraId="68010000">
      <w:pPr>
        <w:ind w:firstLine="567" w:left="0"/>
        <w:rPr>
          <w:rFonts w:ascii="Times New Roman" w:hAnsi="Times New Roman"/>
          <w:sz w:val="28"/>
        </w:rPr>
      </w:pPr>
      <w:r>
        <w:rPr>
          <w:rFonts w:ascii="Times New Roman" w:hAnsi="Times New Roman"/>
          <w:sz w:val="28"/>
        </w:rPr>
        <w:t>3) </w:t>
      </w:r>
      <w:r>
        <w:rPr>
          <w:rFonts w:ascii="Times New Roman" w:hAnsi="Times New Roman"/>
          <w:color w:val="000000"/>
          <w:sz w:val="28"/>
        </w:rPr>
        <w:t>в качестве бонусных баллов</w:t>
      </w:r>
      <w:r>
        <w:rPr>
          <w:rFonts w:ascii="Times New Roman" w:hAnsi="Times New Roman"/>
          <w:sz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rPr>
        <w:t>(</w:t>
      </w:r>
      <w:r>
        <w:rPr>
          <w:rFonts w:ascii="Times New Roman" w:hAnsi="Times New Roman"/>
          <w:sz w:val="28"/>
        </w:rPr>
        <w:t>"</w:t>
      </w:r>
      <w:r>
        <w:rPr>
          <w:rFonts w:ascii="Times New Roman" w:hAnsi="Times New Roman"/>
          <w:sz w:val="28"/>
        </w:rPr>
        <w:t>кешбэк</w:t>
      </w:r>
      <w:r>
        <w:rPr>
          <w:rFonts w:ascii="Times New Roman" w:hAnsi="Times New Roman"/>
          <w:sz w:val="28"/>
        </w:rPr>
        <w:t xml:space="preserve"> сервис"), включая т.н. "туристический </w:t>
      </w:r>
      <w:r>
        <w:rPr>
          <w:rFonts w:ascii="Times New Roman" w:hAnsi="Times New Roman"/>
          <w:sz w:val="28"/>
        </w:rPr>
        <w:t>кешбэк</w:t>
      </w:r>
      <w:r>
        <w:rPr>
          <w:rFonts w:ascii="Times New Roman" w:hAnsi="Times New Roman"/>
          <w:sz w:val="28"/>
        </w:rPr>
        <w:t xml:space="preserve">", "детский </w:t>
      </w:r>
      <w:r>
        <w:rPr>
          <w:rFonts w:ascii="Times New Roman" w:hAnsi="Times New Roman"/>
          <w:sz w:val="28"/>
        </w:rPr>
        <w:t>кешбэк</w:t>
      </w:r>
      <w:r>
        <w:rPr>
          <w:rFonts w:ascii="Times New Roman" w:hAnsi="Times New Roman"/>
          <w:sz w:val="28"/>
        </w:rPr>
        <w:t xml:space="preserve">" и др.; </w:t>
      </w:r>
    </w:p>
    <w:p w14:paraId="69010000">
      <w:pPr>
        <w:ind w:firstLine="567" w:left="0"/>
        <w:rPr>
          <w:rFonts w:ascii="Times New Roman" w:hAnsi="Times New Roman"/>
          <w:sz w:val="28"/>
        </w:rPr>
      </w:pPr>
      <w:r>
        <w:rPr>
          <w:rFonts w:ascii="Times New Roman" w:hAnsi="Times New Roman"/>
          <w:sz w:val="28"/>
        </w:rPr>
        <w:t xml:space="preserve">4) в виде материальной </w:t>
      </w:r>
      <w:r>
        <w:rPr>
          <w:rFonts w:ascii="Times New Roman" w:hAnsi="Times New Roman"/>
          <w:sz w:val="28"/>
        </w:rPr>
        <w:t xml:space="preserve">выгоды, предусмотренной статьей </w:t>
      </w:r>
      <w:r>
        <w:rPr>
          <w:rFonts w:ascii="Times New Roman" w:hAnsi="Times New Roman"/>
          <w:sz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6A010000">
      <w:pPr>
        <w:tabs>
          <w:tab w:leader="none" w:pos="709" w:val="left"/>
        </w:tabs>
        <w:ind w:firstLine="567" w:left="0"/>
        <w:rPr>
          <w:rFonts w:ascii="Times New Roman" w:hAnsi="Times New Roman"/>
          <w:sz w:val="28"/>
        </w:rPr>
      </w:pPr>
      <w:r>
        <w:rPr>
          <w:rFonts w:ascii="Times New Roman" w:hAnsi="Times New Roman"/>
          <w:sz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rPr>
        <w:t>Tax</w:t>
      </w:r>
      <w:r>
        <w:rPr>
          <w:rFonts w:ascii="Times New Roman" w:hAnsi="Times New Roman"/>
          <w:sz w:val="28"/>
        </w:rPr>
        <w:t>-</w:t>
      </w:r>
      <w:r>
        <w:rPr>
          <w:rFonts w:ascii="Times New Roman" w:hAnsi="Times New Roman"/>
          <w:sz w:val="28"/>
        </w:rPr>
        <w:t>free</w:t>
      </w:r>
      <w:r>
        <w:rPr>
          <w:rFonts w:ascii="Times New Roman" w:hAnsi="Times New Roman"/>
          <w:sz w:val="28"/>
        </w:rPr>
        <w:t>;</w:t>
      </w:r>
    </w:p>
    <w:p w14:paraId="6B010000">
      <w:pPr>
        <w:tabs>
          <w:tab w:leader="none" w:pos="709" w:val="left"/>
        </w:tabs>
        <w:ind w:firstLine="567" w:left="0"/>
        <w:rPr>
          <w:rFonts w:ascii="Times New Roman" w:hAnsi="Times New Roman"/>
          <w:sz w:val="28"/>
        </w:rPr>
      </w:pPr>
      <w:r>
        <w:rPr>
          <w:rFonts w:ascii="Times New Roman" w:hAnsi="Times New Roman"/>
          <w:sz w:val="28"/>
        </w:rPr>
        <w:t>6) в качестве вознаграждения донорам за сданную кровь, ее компонентов (и иную помощь);</w:t>
      </w:r>
    </w:p>
    <w:p w14:paraId="6C010000">
      <w:pPr>
        <w:tabs>
          <w:tab w:leader="none" w:pos="709" w:val="left"/>
        </w:tabs>
        <w:ind w:firstLine="567" w:left="0"/>
        <w:rPr>
          <w:rFonts w:ascii="Times New Roman" w:hAnsi="Times New Roman"/>
          <w:sz w:val="28"/>
        </w:rPr>
      </w:pPr>
      <w:r>
        <w:rPr>
          <w:rFonts w:ascii="Times New Roman" w:hAnsi="Times New Roman"/>
          <w:sz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6D010000">
      <w:pPr>
        <w:ind w:firstLine="567" w:left="0"/>
        <w:rPr>
          <w:rFonts w:ascii="Times New Roman" w:hAnsi="Times New Roman"/>
          <w:sz w:val="28"/>
        </w:rPr>
      </w:pPr>
      <w:r>
        <w:rPr>
          <w:rFonts w:ascii="Times New Roman" w:hAnsi="Times New Roman"/>
          <w:sz w:val="28"/>
        </w:rPr>
        <w:t>8) в качестве возмещения расходов на повышение профессионального уровня за счет средств представителя нанимателя (работодателя);</w:t>
      </w:r>
    </w:p>
    <w:p w14:paraId="6E010000">
      <w:pPr>
        <w:tabs>
          <w:tab w:leader="none" w:pos="709" w:val="left"/>
        </w:tabs>
        <w:ind w:firstLine="567" w:left="0"/>
        <w:rPr>
          <w:rFonts w:ascii="Times New Roman" w:hAnsi="Times New Roman"/>
          <w:sz w:val="28"/>
        </w:rPr>
      </w:pPr>
      <w:r>
        <w:rPr>
          <w:rFonts w:ascii="Times New Roman" w:hAnsi="Times New Roman"/>
          <w:sz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F010000">
      <w:pPr>
        <w:tabs>
          <w:tab w:leader="none" w:pos="709" w:val="left"/>
        </w:tabs>
        <w:ind w:firstLine="567" w:left="0"/>
        <w:rPr>
          <w:rFonts w:ascii="Times New Roman" w:hAnsi="Times New Roman"/>
          <w:sz w:val="28"/>
        </w:rPr>
      </w:pPr>
      <w:r>
        <w:rPr>
          <w:rFonts w:ascii="Times New Roman" w:hAnsi="Times New Roman"/>
          <w:sz w:val="28"/>
        </w:rPr>
        <w:t xml:space="preserve">10) в качестве перевода (между супругами и (или) несовершеннолетними детьми (аналогично в </w:t>
      </w:r>
      <w:r>
        <w:rPr>
          <w:rFonts w:ascii="Times New Roman" w:hAnsi="Times New Roman"/>
          <w:sz w:val="28"/>
        </w:rPr>
        <w:t xml:space="preserve">части, касающейся наличных денежных средств), </w:t>
      </w:r>
      <w:r>
        <w:rPr>
          <w:rStyle w:val="Style_7_ch"/>
          <w:rFonts w:ascii="Times New Roman" w:hAnsi="Times New Roman"/>
          <w:color w:val="000000"/>
          <w:sz w:val="28"/>
        </w:rPr>
        <w:t xml:space="preserve">кроме случая, предусмотренного пунктом </w:t>
      </w:r>
      <w:r>
        <w:rPr>
          <w:rStyle w:val="Style_7_ch"/>
          <w:rFonts w:ascii="Times New Roman" w:hAnsi="Times New Roman"/>
          <w:color w:val="000000"/>
          <w:sz w:val="28"/>
        </w:rPr>
        <w:t>40</w:t>
      </w:r>
      <w:r>
        <w:rPr>
          <w:rStyle w:val="Style_7_ch"/>
          <w:rFonts w:ascii="Times New Roman" w:hAnsi="Times New Roman"/>
          <w:color w:val="000000"/>
          <w:sz w:val="28"/>
        </w:rPr>
        <w:t xml:space="preserve"> </w:t>
      </w:r>
      <w:r>
        <w:rPr>
          <w:rStyle w:val="Style_7_ch"/>
          <w:rFonts w:ascii="Times New Roman" w:hAnsi="Times New Roman"/>
          <w:color w:val="000000"/>
          <w:sz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rPr>
        <w:t>;</w:t>
      </w:r>
    </w:p>
    <w:p w14:paraId="70010000">
      <w:pPr>
        <w:tabs>
          <w:tab w:leader="none" w:pos="709" w:val="left"/>
        </w:tabs>
        <w:ind w:firstLine="567" w:left="0"/>
        <w:rPr>
          <w:rFonts w:ascii="Times New Roman" w:hAnsi="Times New Roman"/>
          <w:sz w:val="28"/>
        </w:rPr>
      </w:pPr>
      <w:r>
        <w:rPr>
          <w:rFonts w:ascii="Times New Roman" w:hAnsi="Times New Roman"/>
          <w:sz w:val="28"/>
        </w:rPr>
        <w:t>11) в связи с возвратом денежных средств по несостоявшемуся договору купли-продажи;</w:t>
      </w:r>
    </w:p>
    <w:p w14:paraId="71010000">
      <w:pPr>
        <w:tabs>
          <w:tab w:leader="none" w:pos="709" w:val="left"/>
        </w:tabs>
        <w:ind w:firstLine="567" w:left="0"/>
        <w:rPr>
          <w:rFonts w:ascii="Times New Roman" w:hAnsi="Times New Roman"/>
          <w:sz w:val="28"/>
        </w:rPr>
      </w:pPr>
      <w:r>
        <w:rPr>
          <w:rFonts w:ascii="Times New Roman" w:hAnsi="Times New Roman"/>
          <w:sz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2010000">
      <w:pPr>
        <w:tabs>
          <w:tab w:leader="none" w:pos="709" w:val="left"/>
        </w:tabs>
        <w:ind w:firstLine="567" w:left="0"/>
        <w:rPr>
          <w:rFonts w:ascii="Times New Roman" w:hAnsi="Times New Roman"/>
          <w:sz w:val="28"/>
        </w:rPr>
      </w:pPr>
      <w:r>
        <w:rPr>
          <w:rFonts w:ascii="Times New Roman" w:hAnsi="Times New Roman"/>
          <w:sz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73010000">
      <w:pPr>
        <w:tabs>
          <w:tab w:leader="none" w:pos="709" w:val="left"/>
        </w:tabs>
        <w:ind w:firstLine="567" w:left="0"/>
        <w:rPr>
          <w:rStyle w:val="Style_7_ch"/>
          <w:rFonts w:ascii="Times New Roman" w:hAnsi="Times New Roman"/>
          <w:color w:val="000000"/>
          <w:sz w:val="28"/>
        </w:rPr>
      </w:pPr>
      <w:r>
        <w:rPr>
          <w:rFonts w:ascii="Times New Roman" w:hAnsi="Times New Roman"/>
          <w:sz w:val="28"/>
        </w:rPr>
        <w:t>14) на специальный избирательный счет в соответствии с</w:t>
      </w:r>
      <w:r>
        <w:rPr>
          <w:rStyle w:val="Style_7_ch"/>
          <w:rFonts w:ascii="Times New Roman" w:hAnsi="Times New Roman"/>
          <w:color w:val="000000"/>
          <w:sz w:val="28"/>
        </w:rPr>
        <w:t xml:space="preserve"> Федеральным законом</w:t>
      </w:r>
      <w:r>
        <w:rPr>
          <w:rFonts w:ascii="Times New Roman" w:hAnsi="Times New Roman"/>
          <w:sz w:val="28"/>
        </w:rPr>
        <w:t xml:space="preserve"> </w:t>
      </w:r>
      <w:r>
        <w:rPr>
          <w:rStyle w:val="Style_7_ch"/>
          <w:rFonts w:ascii="Times New Roman" w:hAnsi="Times New Roman"/>
          <w:color w:val="000000"/>
          <w:sz w:val="28"/>
        </w:rPr>
        <w:t>от 12 июня 2002 г. № 67-ФЗ "Об основных гарантиях избирательных прав и права на участие в референдуме граждан Российской Федерации".</w:t>
      </w:r>
    </w:p>
    <w:p w14:paraId="74010000">
      <w:pPr>
        <w:pStyle w:val="Style_3"/>
        <w:numPr>
          <w:ilvl w:val="0"/>
          <w:numId w:val="1"/>
        </w:numPr>
        <w:ind w:firstLine="709" w:left="0"/>
        <w:rPr>
          <w:rFonts w:ascii="Times New Roman" w:hAnsi="Times New Roman"/>
          <w:sz w:val="28"/>
        </w:rPr>
      </w:pPr>
      <w:r>
        <w:rPr>
          <w:rFonts w:ascii="Times New Roman" w:hAnsi="Times New Roman"/>
          <w:sz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sz w:val="28"/>
        </w:rPr>
        <w:t xml:space="preserve">не подлежит </w:t>
      </w:r>
      <w:r>
        <w:rPr>
          <w:rFonts w:ascii="Times New Roman" w:hAnsi="Times New Roman"/>
          <w:sz w:val="28"/>
        </w:rPr>
        <w:t xml:space="preserve">отражению в разделе 1 справки. </w:t>
      </w:r>
    </w:p>
    <w:p w14:paraId="75010000">
      <w:pPr>
        <w:pStyle w:val="Style_3"/>
        <w:ind w:firstLine="0" w:left="0"/>
        <w:rPr>
          <w:rFonts w:ascii="Times New Roman" w:hAnsi="Times New Roman"/>
          <w:sz w:val="28"/>
        </w:rPr>
      </w:pPr>
      <w:r>
        <w:rPr>
          <w:rFonts w:ascii="Times New Roman" w:hAnsi="Times New Roman"/>
          <w:sz w:val="28"/>
        </w:rPr>
        <w:t>Аналогичные меры поддержки,</w:t>
      </w:r>
      <w:r>
        <w:rPr>
          <w:rFonts w:ascii="Times New Roman" w:hAnsi="Times New Roman"/>
          <w:sz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Pr>
          <w:rFonts w:ascii="Times New Roman" w:hAnsi="Times New Roman"/>
          <w:sz w:val="28"/>
        </w:rPr>
        <w:t>жению в разделе 1 справки.</w:t>
      </w:r>
    </w:p>
    <w:p w14:paraId="76010000">
      <w:pPr>
        <w:pStyle w:val="Style_3"/>
        <w:numPr>
          <w:ilvl w:val="0"/>
          <w:numId w:val="1"/>
        </w:numPr>
        <w:ind w:firstLine="567" w:left="0"/>
        <w:rPr>
          <w:rFonts w:ascii="Times New Roman" w:hAnsi="Times New Roman"/>
          <w:sz w:val="28"/>
        </w:rPr>
      </w:pPr>
      <w:r>
        <w:rPr>
          <w:rFonts w:ascii="Times New Roman" w:hAnsi="Times New Roman"/>
          <w:sz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77010000">
      <w:pPr>
        <w:pStyle w:val="Style_3"/>
        <w:ind w:firstLine="0" w:left="567"/>
        <w:rPr>
          <w:rFonts w:ascii="Times New Roman" w:hAnsi="Times New Roman"/>
          <w:sz w:val="28"/>
        </w:rPr>
      </w:pPr>
    </w:p>
    <w:p w14:paraId="78010000">
      <w:pPr>
        <w:tabs>
          <w:tab w:leader="none" w:pos="709" w:val="left"/>
        </w:tabs>
        <w:ind w:firstLine="0" w:left="0"/>
        <w:jc w:val="center"/>
        <w:rPr>
          <w:rFonts w:ascii="Times New Roman" w:hAnsi="Times New Roman"/>
          <w:b w:val="1"/>
          <w:sz w:val="28"/>
        </w:rPr>
      </w:pPr>
      <w:r>
        <w:rPr>
          <w:rFonts w:ascii="Times New Roman" w:hAnsi="Times New Roman"/>
          <w:b w:val="1"/>
          <w:sz w:val="28"/>
        </w:rPr>
        <w:t>РАЗДЕЛ 2. СВЕДЕНИЯ О РАСХОДАХ</w:t>
      </w:r>
    </w:p>
    <w:p w14:paraId="79010000">
      <w:pPr>
        <w:ind w:firstLine="851" w:left="0"/>
        <w:jc w:val="center"/>
        <w:rPr>
          <w:rFonts w:ascii="Times New Roman" w:hAnsi="Times New Roman"/>
          <w:b w:val="1"/>
          <w:sz w:val="28"/>
        </w:rPr>
      </w:pPr>
    </w:p>
    <w:p w14:paraId="7A010000">
      <w:pPr>
        <w:pStyle w:val="Style_3"/>
        <w:numPr>
          <w:ilvl w:val="0"/>
          <w:numId w:val="1"/>
        </w:numPr>
        <w:ind w:firstLine="567" w:left="0"/>
        <w:rPr>
          <w:rFonts w:ascii="Times New Roman" w:hAnsi="Times New Roman"/>
          <w:sz w:val="28"/>
        </w:rPr>
      </w:pPr>
      <w:r>
        <w:rPr>
          <w:rFonts w:ascii="Times New Roman" w:hAnsi="Times New Roman"/>
          <w:sz w:val="28"/>
        </w:rPr>
        <w:t xml:space="preserve">Данный раздел справки </w:t>
      </w:r>
      <w:r>
        <w:rPr>
          <w:rFonts w:ascii="Times New Roman" w:hAnsi="Times New Roman"/>
          <w:b w:val="1"/>
          <w:sz w:val="28"/>
        </w:rPr>
        <w:t>заполняется только</w:t>
      </w:r>
      <w:r>
        <w:rPr>
          <w:rFonts w:ascii="Times New Roman" w:hAnsi="Times New Roman"/>
          <w:sz w:val="28"/>
        </w:rPr>
        <w:t xml:space="preserve"> в случае, если в отчетном периоде служащим (работником), его супругой (супругом) и несовершеннолетними детьми </w:t>
      </w:r>
      <w:r>
        <w:rPr>
          <w:rFonts w:ascii="Times New Roman" w:hAnsi="Times New Roman"/>
          <w:sz w:val="28"/>
        </w:rPr>
        <w:t>совершена</w:t>
      </w:r>
      <w:r>
        <w:rPr>
          <w:rFonts w:ascii="Times New Roman" w:hAnsi="Times New Roman"/>
          <w:sz w:val="28"/>
        </w:rPr>
        <w:t xml:space="preserve"> сделк</w:t>
      </w:r>
      <w:r>
        <w:rPr>
          <w:rFonts w:ascii="Times New Roman" w:hAnsi="Times New Roman"/>
          <w:sz w:val="28"/>
        </w:rPr>
        <w:t>а</w:t>
      </w:r>
      <w:r>
        <w:rPr>
          <w:rFonts w:ascii="Times New Roman" w:hAnsi="Times New Roman"/>
          <w:sz w:val="28"/>
        </w:rPr>
        <w:t xml:space="preserve"> </w:t>
      </w:r>
      <w:r>
        <w:rPr>
          <w:rFonts w:ascii="Times New Roman" w:hAnsi="Times New Roman"/>
          <w:sz w:val="28"/>
        </w:rPr>
        <w:t xml:space="preserve">или </w:t>
      </w:r>
      <w:r>
        <w:rPr>
          <w:rFonts w:ascii="Times New Roman" w:hAnsi="Times New Roman"/>
          <w:sz w:val="28"/>
        </w:rPr>
        <w:t xml:space="preserve">совершены </w:t>
      </w:r>
      <w:r>
        <w:rPr>
          <w:rFonts w:ascii="Times New Roman" w:hAnsi="Times New Roman"/>
          <w:sz w:val="28"/>
        </w:rPr>
        <w:t>сделк</w:t>
      </w:r>
      <w:r>
        <w:rPr>
          <w:rFonts w:ascii="Times New Roman" w:hAnsi="Times New Roman"/>
          <w:sz w:val="28"/>
        </w:rPr>
        <w:t>и</w:t>
      </w:r>
      <w:r>
        <w:rPr>
          <w:rFonts w:ascii="Times New Roman" w:hAnsi="Times New Roman"/>
          <w:sz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Pr>
          <w:rFonts w:ascii="Times New Roman" w:hAnsi="Times New Roman"/>
          <w:sz w:val="28"/>
        </w:rPr>
        <w:t>такой сделки</w:t>
      </w:r>
      <w:r>
        <w:rPr>
          <w:rFonts w:ascii="Times New Roman" w:hAnsi="Times New Roman"/>
          <w:sz w:val="28"/>
        </w:rPr>
        <w:t xml:space="preserve"> или общая сумма совершенных сделок</w:t>
      </w:r>
      <w:r>
        <w:rPr>
          <w:rFonts w:ascii="Times New Roman" w:hAnsi="Times New Roman"/>
          <w:sz w:val="28"/>
        </w:rPr>
        <w:t xml:space="preserve"> </w:t>
      </w:r>
      <w:r>
        <w:rPr>
          <w:rFonts w:ascii="Times New Roman" w:hAnsi="Times New Roman"/>
          <w:sz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Pr>
          <w:rFonts w:ascii="Times New Roman" w:hAnsi="Times New Roman"/>
          <w:sz w:val="28"/>
        </w:rPr>
        <w:t>Сведений</w:t>
      </w:r>
      <w:r>
        <w:rPr>
          <w:rFonts w:ascii="Times New Roman" w:hAnsi="Times New Roman"/>
          <w:sz w:val="28"/>
        </w:rPr>
        <w:t xml:space="preserve"> в </w:t>
      </w:r>
      <w:r>
        <w:rPr>
          <w:rFonts w:ascii="Times New Roman" w:hAnsi="Times New Roman"/>
          <w:sz w:val="28"/>
        </w:rPr>
        <w:t>2024</w:t>
      </w:r>
      <w:r>
        <w:rPr>
          <w:rFonts w:ascii="Times New Roman" w:hAnsi="Times New Roman"/>
          <w:sz w:val="28"/>
        </w:rPr>
        <w:t xml:space="preserve"> году сообщаются сведения о расходах по сделкам, совершенным в </w:t>
      </w:r>
      <w:r>
        <w:rPr>
          <w:rFonts w:ascii="Times New Roman" w:hAnsi="Times New Roman"/>
          <w:sz w:val="28"/>
        </w:rPr>
        <w:t>2023</w:t>
      </w:r>
      <w:r>
        <w:rPr>
          <w:rFonts w:ascii="Times New Roman" w:hAnsi="Times New Roman"/>
          <w:sz w:val="28"/>
        </w:rPr>
        <w:t xml:space="preserve"> году. </w:t>
      </w:r>
    </w:p>
    <w:p w14:paraId="7B010000">
      <w:pPr>
        <w:ind w:firstLine="567" w:left="0"/>
        <w:rPr>
          <w:rFonts w:ascii="Times New Roman" w:hAnsi="Times New Roman"/>
          <w:sz w:val="28"/>
        </w:rPr>
      </w:pPr>
      <w:r>
        <w:rPr>
          <w:rFonts w:ascii="Times New Roman" w:hAnsi="Times New Roman"/>
          <w:sz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Pr>
          <w:rFonts w:ascii="Times New Roman" w:hAnsi="Times New Roman"/>
          <w:sz w:val="28"/>
        </w:rPr>
        <w:t xml:space="preserve">лиц (аналогично в отношении несовершеннолетних детей). При этом в графе </w:t>
      </w:r>
      <w:r>
        <w:rPr>
          <w:rFonts w:ascii="Times New Roman" w:hAnsi="Times New Roman"/>
          <w:b w:val="1"/>
          <w:sz w:val="28"/>
        </w:rPr>
        <w:t>"Сумма сделки"</w:t>
      </w:r>
      <w:r>
        <w:rPr>
          <w:rFonts w:ascii="Times New Roman" w:hAnsi="Times New Roman"/>
          <w:sz w:val="28"/>
        </w:rPr>
        <w:t xml:space="preserve"> применимых справок рекомендуется указывать полную стоимость. </w:t>
      </w:r>
    </w:p>
    <w:p w14:paraId="7C010000">
      <w:pPr>
        <w:pStyle w:val="Style_3"/>
        <w:numPr>
          <w:ilvl w:val="0"/>
          <w:numId w:val="1"/>
        </w:numPr>
        <w:ind w:firstLine="567" w:left="0"/>
        <w:rPr>
          <w:rFonts w:ascii="Times New Roman" w:hAnsi="Times New Roman"/>
          <w:sz w:val="28"/>
        </w:rPr>
      </w:pPr>
      <w:r>
        <w:rPr>
          <w:rFonts w:ascii="Times New Roman" w:hAnsi="Times New Roman"/>
          <w:sz w:val="28"/>
        </w:rPr>
        <w:t xml:space="preserve">Данный </w:t>
      </w:r>
      <w:r>
        <w:rPr>
          <w:rFonts w:ascii="Times New Roman" w:hAnsi="Times New Roman"/>
          <w:sz w:val="28"/>
        </w:rPr>
        <w:t>раздел справки также подлежит заполнению при наличии обстоятельств, перечисленных в пункте </w:t>
      </w:r>
      <w:r>
        <w:rPr>
          <w:rFonts w:ascii="Times New Roman" w:hAnsi="Times New Roman"/>
          <w:sz w:val="28"/>
        </w:rPr>
        <w:t>8</w:t>
      </w:r>
      <w:r>
        <w:rPr>
          <w:rFonts w:ascii="Times New Roman" w:hAnsi="Times New Roman"/>
          <w:sz w:val="28"/>
        </w:rPr>
        <w:t>6</w:t>
      </w:r>
      <w:r>
        <w:rPr>
          <w:rFonts w:ascii="Times New Roman" w:hAnsi="Times New Roman"/>
          <w:sz w:val="28"/>
        </w:rPr>
        <w:t xml:space="preserve"> </w:t>
      </w:r>
      <w:r>
        <w:rPr>
          <w:rFonts w:ascii="Times New Roman" w:hAnsi="Times New Roman"/>
          <w:sz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7D010000">
      <w:pPr>
        <w:pStyle w:val="Style_3"/>
        <w:numPr>
          <w:ilvl w:val="0"/>
          <w:numId w:val="1"/>
        </w:numPr>
        <w:ind w:firstLine="567" w:left="0"/>
        <w:rPr>
          <w:rFonts w:ascii="Times New Roman" w:hAnsi="Times New Roman"/>
          <w:sz w:val="28"/>
        </w:rPr>
      </w:pPr>
      <w:r>
        <w:rPr>
          <w:rFonts w:ascii="Times New Roman" w:hAnsi="Times New Roman"/>
          <w:sz w:val="28"/>
        </w:rPr>
        <w:t>Граждане, поступающие на службу (работу), раздел 2</w:t>
      </w:r>
      <w:r>
        <w:rPr>
          <w:rFonts w:ascii="Times New Roman" w:hAnsi="Times New Roman"/>
          <w:sz w:val="28"/>
        </w:rPr>
        <w:t xml:space="preserve"> </w:t>
      </w:r>
      <w:r>
        <w:rPr>
          <w:rFonts w:ascii="Times New Roman" w:hAnsi="Times New Roman"/>
          <w:sz w:val="28"/>
        </w:rPr>
        <w:t>справки не заполняют.</w:t>
      </w:r>
    </w:p>
    <w:p w14:paraId="7E010000">
      <w:pPr>
        <w:pStyle w:val="Style_3"/>
        <w:ind w:firstLine="567" w:left="0"/>
        <w:rPr>
          <w:rFonts w:ascii="Times New Roman" w:hAnsi="Times New Roman"/>
          <w:sz w:val="28"/>
        </w:rPr>
      </w:pPr>
      <w:r>
        <w:rPr>
          <w:rFonts w:ascii="Times New Roman" w:hAnsi="Times New Roman"/>
          <w:sz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7F010000">
      <w:pPr>
        <w:pStyle w:val="Style_3"/>
        <w:numPr>
          <w:ilvl w:val="0"/>
          <w:numId w:val="1"/>
        </w:numPr>
        <w:ind w:firstLine="567" w:left="0"/>
        <w:rPr>
          <w:rFonts w:ascii="Times New Roman" w:hAnsi="Times New Roman"/>
          <w:sz w:val="28"/>
        </w:rPr>
      </w:pPr>
      <w:r>
        <w:rPr>
          <w:rFonts w:ascii="Times New Roman" w:hAnsi="Times New Roman"/>
          <w:sz w:val="28"/>
        </w:rPr>
        <w:t>Заполнение данного раздела при отсутствии указанных в пункте </w:t>
      </w:r>
      <w:r>
        <w:rPr>
          <w:rFonts w:ascii="Times New Roman" w:hAnsi="Times New Roman"/>
          <w:sz w:val="28"/>
        </w:rPr>
        <w:t>8</w:t>
      </w:r>
      <w:r>
        <w:rPr>
          <w:rFonts w:ascii="Times New Roman" w:hAnsi="Times New Roman"/>
          <w:sz w:val="28"/>
        </w:rPr>
        <w:t>6</w:t>
      </w:r>
      <w:r>
        <w:rPr>
          <w:rFonts w:ascii="Times New Roman" w:hAnsi="Times New Roman"/>
          <w:sz w:val="28"/>
        </w:rPr>
        <w:t xml:space="preserve"> </w:t>
      </w:r>
      <w:r>
        <w:rPr>
          <w:rFonts w:ascii="Times New Roman" w:hAnsi="Times New Roman"/>
          <w:sz w:val="28"/>
        </w:rPr>
        <w:t>настоящих Методических рекомендаций оснований не является нарушением.</w:t>
      </w:r>
    </w:p>
    <w:p w14:paraId="80010000">
      <w:pPr>
        <w:pStyle w:val="Style_3"/>
        <w:numPr>
          <w:ilvl w:val="0"/>
          <w:numId w:val="1"/>
        </w:numPr>
        <w:ind w:firstLine="567" w:left="0"/>
        <w:rPr>
          <w:rFonts w:ascii="Times New Roman" w:hAnsi="Times New Roman"/>
          <w:sz w:val="28"/>
        </w:rPr>
      </w:pPr>
      <w:r>
        <w:rPr>
          <w:rFonts w:ascii="Times New Roman" w:hAnsi="Times New Roman"/>
          <w:color w:val="000000"/>
          <w:sz w:val="28"/>
        </w:rPr>
        <w:t>При расчете общего дохода служащего (работника) и его супруги (супруга) суммируются доходы, полученные ими за три календарных</w:t>
      </w:r>
      <w:r>
        <w:rPr>
          <w:rFonts w:ascii="Times New Roman" w:hAnsi="Times New Roman"/>
          <w:color w:val="000000"/>
          <w:sz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color w:val="000000"/>
          <w:sz w:val="28"/>
        </w:rPr>
        <w:t>2023</w:t>
      </w:r>
      <w:r>
        <w:rPr>
          <w:rFonts w:ascii="Times New Roman" w:hAnsi="Times New Roman"/>
          <w:color w:val="000000"/>
          <w:sz w:val="28"/>
        </w:rPr>
        <w:t xml:space="preserve"> году, суммируются доходы служащего (работника) и его супруги (супруга), полученные в 20</w:t>
      </w:r>
      <w:r>
        <w:rPr>
          <w:rFonts w:ascii="Times New Roman" w:hAnsi="Times New Roman"/>
          <w:color w:val="000000"/>
          <w:sz w:val="28"/>
        </w:rPr>
        <w:t>20</w:t>
      </w:r>
      <w:r>
        <w:rPr>
          <w:rFonts w:ascii="Times New Roman" w:hAnsi="Times New Roman"/>
          <w:color w:val="000000"/>
          <w:sz w:val="28"/>
        </w:rPr>
        <w:t>, 202</w:t>
      </w:r>
      <w:r>
        <w:rPr>
          <w:rFonts w:ascii="Times New Roman" w:hAnsi="Times New Roman"/>
          <w:color w:val="000000"/>
          <w:sz w:val="28"/>
        </w:rPr>
        <w:t>1</w:t>
      </w:r>
      <w:r>
        <w:rPr>
          <w:rFonts w:ascii="Times New Roman" w:hAnsi="Times New Roman"/>
          <w:color w:val="000000"/>
          <w:sz w:val="28"/>
        </w:rPr>
        <w:t xml:space="preserve"> и 202</w:t>
      </w:r>
      <w:r>
        <w:rPr>
          <w:rFonts w:ascii="Times New Roman" w:hAnsi="Times New Roman"/>
          <w:color w:val="000000"/>
          <w:sz w:val="28"/>
        </w:rPr>
        <w:t>2</w:t>
      </w:r>
      <w:r>
        <w:rPr>
          <w:rFonts w:ascii="Times New Roman" w:hAnsi="Times New Roman"/>
          <w:color w:val="000000"/>
          <w:sz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Pr>
          <w:rFonts w:ascii="Times New Roman" w:hAnsi="Times New Roman"/>
          <w:color w:val="000000"/>
          <w:sz w:val="28"/>
        </w:rPr>
        <w:t>общего дохода из него не вычитаются иные расходы, например</w:t>
      </w:r>
      <w:r>
        <w:rPr>
          <w:rFonts w:ascii="Times New Roman" w:hAnsi="Times New Roman"/>
          <w:color w:val="000000"/>
          <w:sz w:val="28"/>
        </w:rPr>
        <w:t>,</w:t>
      </w:r>
      <w:r>
        <w:rPr>
          <w:rFonts w:ascii="Times New Roman" w:hAnsi="Times New Roman"/>
          <w:color w:val="000000"/>
          <w:sz w:val="28"/>
        </w:rPr>
        <w:t xml:space="preserve"> связанные с отпуском, оплатой </w:t>
      </w:r>
      <w:r>
        <w:rPr>
          <w:rFonts w:ascii="Times New Roman" w:hAnsi="Times New Roman"/>
          <w:sz w:val="28"/>
        </w:rPr>
        <w:t>жилищно-коммунальных услуг и т.п.</w:t>
      </w:r>
    </w:p>
    <w:p w14:paraId="81010000">
      <w:pPr>
        <w:pStyle w:val="Style_3"/>
        <w:numPr>
          <w:ilvl w:val="0"/>
          <w:numId w:val="1"/>
        </w:numPr>
        <w:ind w:firstLine="567" w:left="0"/>
        <w:rPr>
          <w:rFonts w:ascii="Times New Roman" w:hAnsi="Times New Roman"/>
          <w:sz w:val="28"/>
        </w:rPr>
      </w:pPr>
      <w:r>
        <w:rPr>
          <w:rFonts w:ascii="Times New Roman" w:hAnsi="Times New Roman"/>
          <w:sz w:val="28"/>
        </w:rPr>
        <w:t>Для цели реализации пункта </w:t>
      </w:r>
      <w:r>
        <w:rPr>
          <w:rFonts w:ascii="Times New Roman" w:hAnsi="Times New Roman"/>
          <w:sz w:val="28"/>
        </w:rPr>
        <w:t>8</w:t>
      </w:r>
      <w:r>
        <w:rPr>
          <w:rFonts w:ascii="Times New Roman" w:hAnsi="Times New Roman"/>
          <w:sz w:val="28"/>
        </w:rPr>
        <w:t>6</w:t>
      </w:r>
      <w:r>
        <w:rPr>
          <w:rFonts w:ascii="Times New Roman" w:hAnsi="Times New Roman"/>
          <w:sz w:val="28"/>
        </w:rPr>
        <w:t xml:space="preserve"> </w:t>
      </w:r>
      <w:r>
        <w:rPr>
          <w:rFonts w:ascii="Times New Roman" w:hAnsi="Times New Roman"/>
          <w:sz w:val="28"/>
        </w:rPr>
        <w:t>настоящих</w:t>
      </w:r>
      <w:r>
        <w:rPr>
          <w:rFonts w:ascii="Times New Roman" w:hAnsi="Times New Roman"/>
          <w:sz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Pr>
          <w:rFonts w:ascii="Times New Roman" w:hAnsi="Times New Roman"/>
          <w:sz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Pr>
          <w:rFonts w:ascii="Times New Roman" w:hAnsi="Times New Roman"/>
          <w:sz w:val="28"/>
        </w:rPr>
        <w:t>служащего (работника) за три последних года, предшествующих отчетному периоду (аналогично в отношении супруги (супруга).</w:t>
      </w:r>
    </w:p>
    <w:p w14:paraId="82010000">
      <w:pPr>
        <w:pStyle w:val="Style_3"/>
        <w:ind w:firstLine="567" w:left="0"/>
        <w:rPr>
          <w:rFonts w:ascii="Times New Roman" w:hAnsi="Times New Roman"/>
          <w:sz w:val="28"/>
        </w:rPr>
      </w:pPr>
      <w:r>
        <w:rPr>
          <w:rFonts w:ascii="Times New Roman" w:hAnsi="Times New Roman"/>
          <w:sz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83010000">
      <w:pPr>
        <w:pStyle w:val="Style_3"/>
        <w:numPr>
          <w:ilvl w:val="0"/>
          <w:numId w:val="1"/>
        </w:numPr>
        <w:tabs>
          <w:tab w:leader="none" w:pos="0" w:val="left"/>
          <w:tab w:leader="none" w:pos="1418" w:val="left"/>
        </w:tabs>
        <w:ind w:firstLine="567" w:left="0"/>
        <w:rPr>
          <w:rFonts w:ascii="Times New Roman" w:hAnsi="Times New Roman"/>
          <w:sz w:val="28"/>
        </w:rPr>
      </w:pPr>
      <w:r>
        <w:rPr>
          <w:rFonts w:ascii="Times New Roman" w:hAnsi="Times New Roman"/>
          <w:sz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84010000">
      <w:pPr>
        <w:pStyle w:val="Style_3"/>
        <w:tabs>
          <w:tab w:leader="none" w:pos="0" w:val="left"/>
          <w:tab w:leader="none" w:pos="1418" w:val="left"/>
        </w:tabs>
        <w:ind w:firstLine="567" w:left="0"/>
        <w:rPr>
          <w:rFonts w:ascii="Times New Roman" w:hAnsi="Times New Roman"/>
          <w:sz w:val="28"/>
        </w:rPr>
      </w:pPr>
      <w:r>
        <w:rPr>
          <w:rFonts w:ascii="Times New Roman" w:hAnsi="Times New Roman"/>
          <w:sz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85010000">
      <w:pPr>
        <w:pStyle w:val="Style_3"/>
        <w:numPr>
          <w:ilvl w:val="0"/>
          <w:numId w:val="1"/>
        </w:numPr>
        <w:ind w:firstLine="567" w:left="0"/>
        <w:rPr>
          <w:rFonts w:ascii="Times New Roman" w:hAnsi="Times New Roman"/>
          <w:sz w:val="28"/>
        </w:rPr>
      </w:pPr>
      <w:r>
        <w:rPr>
          <w:rFonts w:ascii="Times New Roman" w:hAnsi="Times New Roman"/>
          <w:sz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r>
        <w:rPr>
          <w:rFonts w:ascii="Times New Roman" w:hAnsi="Times New Roman"/>
          <w:sz w:val="28"/>
        </w:rPr>
        <w:t>накопительно</w:t>
      </w:r>
      <w:r>
        <w:rPr>
          <w:rFonts w:ascii="Times New Roman" w:hAnsi="Times New Roman"/>
          <w:sz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86010000">
      <w:pPr>
        <w:pStyle w:val="Style_3"/>
        <w:numPr>
          <w:ilvl w:val="0"/>
          <w:numId w:val="1"/>
        </w:numPr>
        <w:ind w:firstLine="567" w:left="0"/>
        <w:rPr>
          <w:rFonts w:ascii="Times New Roman" w:hAnsi="Times New Roman"/>
          <w:sz w:val="28"/>
        </w:rPr>
      </w:pPr>
      <w:r>
        <w:rPr>
          <w:rFonts w:ascii="Times New Roman" w:hAnsi="Times New Roman"/>
          <w:sz w:val="28"/>
        </w:rPr>
        <w:t xml:space="preserve">Данный раздел </w:t>
      </w:r>
      <w:r>
        <w:rPr>
          <w:rFonts w:ascii="Times New Roman" w:hAnsi="Times New Roman"/>
          <w:b w:val="1"/>
          <w:sz w:val="28"/>
        </w:rPr>
        <w:t>не заполняется</w:t>
      </w:r>
      <w:r>
        <w:rPr>
          <w:rFonts w:ascii="Times New Roman" w:hAnsi="Times New Roman"/>
          <w:sz w:val="28"/>
        </w:rPr>
        <w:t xml:space="preserve"> в следующих случаях:</w:t>
      </w:r>
    </w:p>
    <w:p w14:paraId="87010000">
      <w:pPr>
        <w:pStyle w:val="Style_3"/>
        <w:ind w:firstLine="567" w:left="0"/>
        <w:rPr>
          <w:rFonts w:ascii="Times New Roman" w:hAnsi="Times New Roman"/>
          <w:sz w:val="28"/>
        </w:rPr>
      </w:pPr>
      <w:r>
        <w:rPr>
          <w:rFonts w:ascii="Times New Roman" w:hAnsi="Times New Roman"/>
          <w:sz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88010000">
      <w:pPr>
        <w:ind w:firstLine="567" w:left="0"/>
        <w:rPr>
          <w:rFonts w:ascii="Times New Roman" w:hAnsi="Times New Roman"/>
          <w:sz w:val="28"/>
        </w:rPr>
      </w:pPr>
      <w:r>
        <w:rPr>
          <w:rFonts w:ascii="Times New Roman" w:hAnsi="Times New Roman"/>
          <w:sz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89010000">
      <w:pPr>
        <w:ind w:firstLine="567" w:left="0"/>
        <w:rPr>
          <w:rFonts w:ascii="Times New Roman" w:hAnsi="Times New Roman"/>
          <w:sz w:val="28"/>
        </w:rPr>
      </w:pPr>
      <w:r>
        <w:rPr>
          <w:rFonts w:ascii="Times New Roman" w:hAnsi="Times New Roman"/>
          <w:sz w:val="28"/>
        </w:rPr>
        <w:t>3) </w:t>
      </w:r>
      <w:r>
        <w:rPr>
          <w:rFonts w:ascii="Times New Roman" w:hAnsi="Times New Roman"/>
          <w:sz w:val="28"/>
        </w:rPr>
        <w:t>осуществлена государственная регистрация права собственности</w:t>
      </w:r>
      <w:r>
        <w:rPr>
          <w:rFonts w:ascii="Times New Roman" w:hAnsi="Times New Roman"/>
          <w:sz w:val="28"/>
        </w:rPr>
        <w:t xml:space="preserve"> </w:t>
      </w:r>
      <w:r>
        <w:rPr>
          <w:rFonts w:ascii="Times New Roman" w:hAnsi="Times New Roman"/>
          <w:sz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8A010000">
      <w:pPr>
        <w:pStyle w:val="Style_3"/>
        <w:numPr>
          <w:ilvl w:val="0"/>
          <w:numId w:val="1"/>
        </w:numPr>
        <w:ind w:firstLine="567" w:left="0"/>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val="1"/>
          <w:sz w:val="28"/>
        </w:rPr>
        <w:t>"</w:t>
      </w:r>
      <w:r>
        <w:rPr>
          <w:rFonts w:ascii="Times New Roman" w:hAnsi="Times New Roman"/>
          <w:b w:val="1"/>
          <w:sz w:val="28"/>
        </w:rPr>
        <w:t>Вид приобретенного имущества</w:t>
      </w:r>
      <w:r>
        <w:rPr>
          <w:rFonts w:ascii="Times New Roman" w:hAnsi="Times New Roman"/>
          <w:b w:val="1"/>
          <w:sz w:val="28"/>
        </w:rPr>
        <w:t>"</w:t>
      </w:r>
      <w:r>
        <w:rPr>
          <w:rFonts w:ascii="Times New Roman" w:hAnsi="Times New Roman"/>
          <w:sz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color w:val="000000"/>
          <w:sz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8B01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"Сумма сделки (руб.)"</w:t>
      </w:r>
      <w:r>
        <w:rPr>
          <w:rFonts w:ascii="Times New Roman" w:hAnsi="Times New Roman"/>
          <w:sz w:val="28"/>
        </w:rPr>
        <w:t xml:space="preserve"> указывается сумма сделки в рублях. В случае если расходы по сделке выражен</w:t>
      </w:r>
      <w:r>
        <w:rPr>
          <w:rFonts w:ascii="Times New Roman" w:hAnsi="Times New Roman"/>
          <w:sz w:val="28"/>
        </w:rPr>
        <w:t>ы в иностранной валюте,</w:t>
      </w:r>
      <w:r>
        <w:rPr>
          <w:rFonts w:ascii="Times New Roman" w:hAnsi="Times New Roman"/>
          <w:sz w:val="28"/>
        </w:rPr>
        <w:t xml:space="preserve"> то осуществляется перевод</w:t>
      </w:r>
      <w:r>
        <w:rPr>
          <w:rFonts w:ascii="Times New Roman" w:hAnsi="Times New Roman"/>
          <w:sz w:val="28"/>
        </w:rPr>
        <w:t xml:space="preserve"> в рубли по курсу, установленному Банком России, на дату </w:t>
      </w:r>
      <w:r>
        <w:rPr>
          <w:rFonts w:ascii="Times New Roman" w:hAnsi="Times New Roman"/>
          <w:sz w:val="28"/>
        </w:rPr>
        <w:t>совершения сделки.</w:t>
      </w:r>
    </w:p>
    <w:p w14:paraId="8C010000">
      <w:pPr>
        <w:pStyle w:val="Style_3"/>
        <w:numPr>
          <w:ilvl w:val="0"/>
          <w:numId w:val="1"/>
        </w:numPr>
        <w:ind w:firstLine="567" w:left="0"/>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val="1"/>
          <w:sz w:val="28"/>
        </w:rPr>
        <w:t>"</w:t>
      </w:r>
      <w:r>
        <w:rPr>
          <w:rFonts w:ascii="Times New Roman" w:hAnsi="Times New Roman"/>
          <w:b w:val="1"/>
          <w:sz w:val="28"/>
        </w:rPr>
        <w:t>Источник получения средств, за счет которых приобретено имущество</w:t>
      </w:r>
      <w:r>
        <w:rPr>
          <w:rFonts w:ascii="Times New Roman" w:hAnsi="Times New Roman"/>
          <w:b w:val="1"/>
          <w:sz w:val="28"/>
        </w:rPr>
        <w:t>"</w:t>
      </w:r>
      <w:r>
        <w:rPr>
          <w:rFonts w:ascii="Times New Roman" w:hAnsi="Times New Roman"/>
          <w:b w:val="1"/>
          <w:sz w:val="28"/>
        </w:rPr>
        <w:t xml:space="preserve"> </w:t>
      </w:r>
      <w:r>
        <w:rPr>
          <w:rFonts w:ascii="Times New Roman" w:hAnsi="Times New Roman"/>
          <w:sz w:val="28"/>
        </w:rPr>
        <w:t>следует указывать наименование источника получения средств и размер полученного дохода по каждому из источников.</w:t>
      </w:r>
    </w:p>
    <w:p w14:paraId="8D010000">
      <w:pPr>
        <w:pStyle w:val="Style_3"/>
        <w:numPr>
          <w:ilvl w:val="0"/>
          <w:numId w:val="1"/>
        </w:numPr>
        <w:ind w:firstLine="567" w:left="0"/>
        <w:rPr>
          <w:rFonts w:ascii="Times New Roman" w:hAnsi="Times New Roman"/>
          <w:sz w:val="28"/>
        </w:rPr>
      </w:pPr>
      <w:r>
        <w:rPr>
          <w:rFonts w:ascii="Times New Roman" w:hAnsi="Times New Roman"/>
          <w:sz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Pr>
          <w:rFonts w:ascii="Times New Roman" w:hAnsi="Times New Roman"/>
          <w:sz w:val="28"/>
        </w:rPr>
        <w:t>(работником), его супругой (супругом) и (или) несовершеннолетними детьми для осуществления расходов по сделке (сделкам).</w:t>
      </w:r>
    </w:p>
    <w:p w14:paraId="8E010000">
      <w:pPr>
        <w:pStyle w:val="Style_3"/>
        <w:numPr>
          <w:ilvl w:val="0"/>
          <w:numId w:val="1"/>
        </w:numPr>
        <w:ind w:firstLine="567" w:left="0"/>
        <w:rPr>
          <w:rFonts w:ascii="Times New Roman" w:hAnsi="Times New Roman"/>
          <w:sz w:val="28"/>
        </w:rPr>
      </w:pPr>
      <w:r>
        <w:rPr>
          <w:rFonts w:ascii="Times New Roman" w:hAnsi="Times New Roman"/>
          <w:sz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8F010000">
      <w:pPr>
        <w:pStyle w:val="Style_5"/>
        <w:numPr>
          <w:ilvl w:val="0"/>
          <w:numId w:val="1"/>
        </w:numPr>
        <w:ind w:firstLine="567" w:left="0"/>
        <w:jc w:val="both"/>
      </w:pPr>
      <w:r>
        <w:t xml:space="preserve">В графе </w:t>
      </w:r>
      <w:r>
        <w:rPr>
          <w:b w:val="1"/>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w:t>
      </w:r>
      <w:r>
        <w:t xml:space="preserve">. Также указываются </w:t>
      </w:r>
      <w: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t>нием для возникновения права собственности. Копия документа прилагается к справке.</w:t>
      </w:r>
    </w:p>
    <w:p w14:paraId="90010000">
      <w:pPr>
        <w:pStyle w:val="Style_5"/>
        <w:ind w:firstLine="567" w:left="0"/>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91010000">
      <w:pPr>
        <w:pStyle w:val="Style_5"/>
        <w:ind w:firstLine="567" w:left="0"/>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92010000">
      <w:pPr>
        <w:pStyle w:val="Style_5"/>
        <w:ind w:firstLine="567" w:left="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93010000">
      <w:pPr>
        <w:pStyle w:val="Style_5"/>
        <w:numPr>
          <w:ilvl w:val="0"/>
          <w:numId w:val="1"/>
        </w:numPr>
        <w:ind w:firstLine="567" w:left="0"/>
        <w:jc w:val="both"/>
      </w:pPr>
      <w:r>
        <w:rPr>
          <w:b w:val="1"/>
        </w:rPr>
        <w:t>Особенности заполнения раздела "Сведения о расходах"</w:t>
      </w:r>
      <w:r>
        <w:t>:</w:t>
      </w:r>
    </w:p>
    <w:p w14:paraId="94010000">
      <w:pPr>
        <w:ind w:firstLine="567" w:left="0"/>
        <w:rPr>
          <w:rFonts w:ascii="Times New Roman" w:hAnsi="Times New Roman"/>
          <w:sz w:val="28"/>
        </w:rPr>
      </w:pPr>
      <w:r>
        <w:rPr>
          <w:rFonts w:ascii="Times New Roman" w:hAnsi="Times New Roman"/>
          <w:b w:val="1"/>
          <w:sz w:val="28"/>
        </w:rPr>
        <w:t>1) приобретение недвижимого имущества посредством участия в долевом строительстве.</w:t>
      </w:r>
      <w:r>
        <w:rPr>
          <w:rFonts w:ascii="Times New Roman" w:hAnsi="Times New Roman"/>
          <w:sz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95010000">
      <w:pPr>
        <w:ind w:firstLine="567" w:left="0"/>
        <w:rPr>
          <w:rFonts w:ascii="Times New Roman" w:hAnsi="Times New Roman"/>
          <w:sz w:val="28"/>
        </w:rPr>
      </w:pPr>
      <w:r>
        <w:rPr>
          <w:rFonts w:ascii="Times New Roman" w:hAnsi="Times New Roman"/>
          <w:sz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r>
        <w:rPr>
          <w:rFonts w:ascii="Times New Roman" w:hAnsi="Times New Roman"/>
          <w:sz w:val="28"/>
        </w:rPr>
        <w:t>эскроу</w:t>
      </w:r>
      <w:r>
        <w:rPr>
          <w:rFonts w:ascii="Times New Roman" w:hAnsi="Times New Roman"/>
          <w:sz w:val="28"/>
        </w:rPr>
        <w:t xml:space="preserve">, в рассматриваемом разделе отражаются сведения о расходах в случае, если внесенная на счета </w:t>
      </w:r>
      <w:r>
        <w:rPr>
          <w:rFonts w:ascii="Times New Roman" w:hAnsi="Times New Roman"/>
          <w:sz w:val="28"/>
        </w:rPr>
        <w:t>эскроу</w:t>
      </w:r>
      <w:r>
        <w:rPr>
          <w:rFonts w:ascii="Times New Roman" w:hAnsi="Times New Roman"/>
          <w:sz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96010000">
      <w:pPr>
        <w:ind w:firstLine="567" w:left="0"/>
        <w:rPr>
          <w:rFonts w:ascii="Times New Roman" w:hAnsi="Times New Roman"/>
          <w:sz w:val="28"/>
        </w:rPr>
      </w:pPr>
      <w:r>
        <w:rPr>
          <w:rFonts w:ascii="Times New Roman" w:hAnsi="Times New Roman"/>
          <w:sz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97010000">
      <w:pPr>
        <w:ind w:firstLine="567" w:left="0"/>
        <w:rPr>
          <w:rFonts w:ascii="Times New Roman" w:hAnsi="Times New Roman"/>
          <w:sz w:val="28"/>
        </w:rPr>
      </w:pPr>
      <w:r>
        <w:rPr>
          <w:rFonts w:ascii="Times New Roman" w:hAnsi="Times New Roman"/>
          <w:sz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98010000">
      <w:pPr>
        <w:ind w:firstLine="567" w:left="0"/>
        <w:rPr>
          <w:rFonts w:ascii="Times New Roman" w:hAnsi="Times New Roman"/>
          <w:sz w:val="28"/>
        </w:rPr>
      </w:pPr>
      <w:r>
        <w:rPr>
          <w:rFonts w:ascii="Times New Roman" w:hAnsi="Times New Roman"/>
          <w:sz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r>
        <w:rPr>
          <w:rFonts w:ascii="Times New Roman" w:hAnsi="Times New Roman"/>
          <w:sz w:val="28"/>
        </w:rPr>
        <w:t>эскроу</w:t>
      </w:r>
      <w:r>
        <w:rPr>
          <w:rFonts w:ascii="Times New Roman" w:hAnsi="Times New Roman"/>
          <w:sz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rPr>
        <w:t xml:space="preserve">собственности на недвижимое имущество, приобретенное на основании </w:t>
      </w:r>
      <w:r>
        <w:rPr>
          <w:rFonts w:ascii="Times New Roman" w:hAnsi="Times New Roman"/>
          <w:spacing w:val="1"/>
          <w:sz w:val="28"/>
        </w:rPr>
        <w:t xml:space="preserve">договора долевого участия, сведения об этом имуществе подлежат указанию </w:t>
      </w:r>
      <w:r>
        <w:rPr>
          <w:rFonts w:ascii="Times New Roman" w:hAnsi="Times New Roman"/>
          <w:sz w:val="28"/>
        </w:rPr>
        <w:t>в подразделе 3.1 раздела 3 справки;</w:t>
      </w:r>
    </w:p>
    <w:p w14:paraId="99010000">
      <w:pPr>
        <w:ind w:firstLine="567" w:left="0"/>
        <w:rPr>
          <w:rFonts w:ascii="Times New Roman" w:hAnsi="Times New Roman"/>
          <w:sz w:val="28"/>
        </w:rPr>
      </w:pPr>
      <w:r>
        <w:rPr>
          <w:rFonts w:ascii="Times New Roman" w:hAnsi="Times New Roman"/>
          <w:b w:val="1"/>
          <w:sz w:val="28"/>
        </w:rPr>
        <w:t>2) приобретение недвижимого имущества посредством участия в кооперативе.</w:t>
      </w:r>
      <w:r>
        <w:rPr>
          <w:rFonts w:ascii="Times New Roman" w:hAnsi="Times New Roman"/>
          <w:sz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9A010000">
      <w:pPr>
        <w:ind w:firstLine="567" w:left="0"/>
        <w:rPr>
          <w:rFonts w:ascii="Times New Roman" w:hAnsi="Times New Roman"/>
          <w:sz w:val="28"/>
        </w:rPr>
      </w:pPr>
      <w:r>
        <w:rPr>
          <w:rFonts w:ascii="Times New Roman" w:hAnsi="Times New Roman"/>
          <w:b w:val="1"/>
          <w:sz w:val="28"/>
        </w:rPr>
        <w:t>3) приобретение ценных бумаг.</w:t>
      </w:r>
      <w:r>
        <w:rPr>
          <w:rFonts w:ascii="Times New Roman" w:hAnsi="Times New Roman"/>
          <w:sz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9B010000">
      <w:pPr>
        <w:ind w:firstLine="567" w:left="0"/>
        <w:rPr>
          <w:rFonts w:ascii="Times New Roman" w:hAnsi="Times New Roman"/>
          <w:sz w:val="28"/>
        </w:rPr>
      </w:pPr>
      <w:r>
        <w:rPr>
          <w:rFonts w:ascii="Times New Roman" w:hAnsi="Times New Roman"/>
          <w:b w:val="1"/>
          <w:sz w:val="28"/>
        </w:rPr>
        <w:t>4) приобретение цифровых финансовых активов и цифровых валют.</w:t>
      </w:r>
      <w:r>
        <w:rPr>
          <w:rFonts w:ascii="Times New Roman" w:hAnsi="Times New Roman"/>
          <w:sz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9C010000">
      <w:pPr>
        <w:ind w:firstLine="851" w:left="0"/>
        <w:rPr>
          <w:rFonts w:ascii="Times New Roman" w:hAnsi="Times New Roman"/>
          <w:sz w:val="28"/>
        </w:rPr>
      </w:pPr>
    </w:p>
    <w:p w14:paraId="9D010000">
      <w:pPr>
        <w:ind w:firstLine="0" w:left="0"/>
        <w:jc w:val="center"/>
        <w:rPr>
          <w:rFonts w:ascii="Times New Roman" w:hAnsi="Times New Roman"/>
          <w:b w:val="1"/>
          <w:sz w:val="28"/>
        </w:rPr>
      </w:pPr>
      <w:r>
        <w:rPr>
          <w:rFonts w:ascii="Times New Roman" w:hAnsi="Times New Roman"/>
          <w:b w:val="1"/>
          <w:sz w:val="28"/>
        </w:rPr>
        <w:t>РАЗДЕЛ 3. СВЕДЕНИЯ ОБ ИМУЩЕСТВЕ</w:t>
      </w:r>
    </w:p>
    <w:p w14:paraId="9E010000">
      <w:pPr>
        <w:ind w:firstLine="851" w:left="0"/>
        <w:jc w:val="center"/>
        <w:rPr>
          <w:rFonts w:ascii="Times New Roman" w:hAnsi="Times New Roman"/>
          <w:sz w:val="28"/>
        </w:rPr>
      </w:pPr>
    </w:p>
    <w:p w14:paraId="9F010000">
      <w:pPr>
        <w:rPr>
          <w:rFonts w:ascii="Times New Roman" w:hAnsi="Times New Roman"/>
          <w:b w:val="1"/>
          <w:sz w:val="28"/>
        </w:rPr>
      </w:pPr>
      <w:r>
        <w:rPr>
          <w:rFonts w:ascii="Times New Roman" w:hAnsi="Times New Roman"/>
          <w:b w:val="1"/>
          <w:sz w:val="28"/>
        </w:rPr>
        <w:t>Подраздел 3.1 Недвижимое имущество</w:t>
      </w:r>
    </w:p>
    <w:p w14:paraId="A0010000">
      <w:pPr>
        <w:pStyle w:val="Style_3"/>
        <w:ind w:firstLine="0" w:left="567"/>
        <w:rPr>
          <w:rFonts w:ascii="Times New Roman" w:hAnsi="Times New Roman"/>
          <w:sz w:val="28"/>
        </w:rPr>
      </w:pPr>
    </w:p>
    <w:p w14:paraId="A1010000">
      <w:pPr>
        <w:pStyle w:val="Style_3"/>
        <w:numPr>
          <w:ilvl w:val="0"/>
          <w:numId w:val="1"/>
        </w:numPr>
        <w:ind w:firstLine="567" w:left="0"/>
        <w:rPr>
          <w:rFonts w:ascii="Times New Roman" w:hAnsi="Times New Roman"/>
          <w:sz w:val="28"/>
        </w:rPr>
      </w:pPr>
      <w:r>
        <w:rPr>
          <w:rFonts w:ascii="Times New Roman" w:hAnsi="Times New Roman"/>
          <w:sz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Pr>
          <w:rFonts w:ascii="Times New Roman" w:hAnsi="Times New Roman"/>
          <w:sz w:val="28"/>
        </w:rPr>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A2010000">
      <w:pPr>
        <w:pStyle w:val="Style_3"/>
        <w:numPr>
          <w:ilvl w:val="0"/>
          <w:numId w:val="1"/>
        </w:numPr>
        <w:ind w:firstLine="567" w:left="0"/>
        <w:rPr>
          <w:rFonts w:ascii="Times New Roman" w:hAnsi="Times New Roman"/>
          <w:sz w:val="28"/>
        </w:rPr>
      </w:pPr>
      <w:r>
        <w:rPr>
          <w:rFonts w:ascii="Times New Roman" w:hAnsi="Times New Roman"/>
          <w:sz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A3010000">
      <w:pPr>
        <w:ind w:firstLine="567" w:left="0"/>
        <w:rPr>
          <w:rFonts w:ascii="Times New Roman" w:hAnsi="Times New Roman"/>
          <w:sz w:val="28"/>
        </w:rPr>
      </w:pPr>
      <w:r>
        <w:rPr>
          <w:rFonts w:ascii="Times New Roman" w:hAnsi="Times New Roman"/>
          <w:sz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highlight w:val="white"/>
        </w:rPr>
        <w:t>гражданину, зарегистрированному в качестве индивидуального предпринимателя</w:t>
      </w:r>
      <w:r>
        <w:rPr>
          <w:rFonts w:ascii="Times New Roman" w:hAnsi="Times New Roman"/>
          <w:sz w:val="28"/>
        </w:rPr>
        <w:t>.</w:t>
      </w:r>
    </w:p>
    <w:p w14:paraId="A4010000">
      <w:pPr>
        <w:ind w:firstLine="567" w:left="0"/>
        <w:rPr>
          <w:rFonts w:ascii="Times New Roman" w:hAnsi="Times New Roman"/>
          <w:sz w:val="28"/>
        </w:rPr>
      </w:pPr>
      <w:r>
        <w:rPr>
          <w:rFonts w:ascii="Times New Roman" w:hAnsi="Times New Roman"/>
          <w:sz w:val="28"/>
        </w:rPr>
        <w:t xml:space="preserve">При заполнении данного подраздела рекомендуется заблаговременно проверить наличие и </w:t>
      </w:r>
      <w:r>
        <w:rPr>
          <w:rFonts w:ascii="Times New Roman" w:hAnsi="Times New Roman"/>
          <w:sz w:val="28"/>
        </w:rPr>
        <w:t>достоверность документов о праве собственности и/или выписки из Единого государственного реестра недвижимости (ЕГРН)</w:t>
      </w:r>
      <w:r>
        <w:rPr>
          <w:rFonts w:ascii="Times New Roman" w:hAnsi="Times New Roman"/>
          <w:sz w:val="28"/>
        </w:rPr>
        <w:t xml:space="preserve"> (за исключением случая, предусмотренного пунктом </w:t>
      </w:r>
      <w:r>
        <w:rPr>
          <w:rFonts w:ascii="Times New Roman" w:hAnsi="Times New Roman"/>
          <w:sz w:val="28"/>
        </w:rPr>
        <w:t>121</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 xml:space="preserve"> </w:t>
      </w:r>
    </w:p>
    <w:p w14:paraId="A5010000">
      <w:pPr>
        <w:pStyle w:val="Style_3"/>
        <w:numPr>
          <w:ilvl w:val="0"/>
          <w:numId w:val="1"/>
        </w:numPr>
        <w:ind w:firstLine="567" w:left="0"/>
        <w:rPr>
          <w:rFonts w:ascii="Times New Roman" w:hAnsi="Times New Roman"/>
          <w:sz w:val="28"/>
        </w:rPr>
      </w:pPr>
      <w:r>
        <w:rPr>
          <w:rFonts w:ascii="Times New Roman" w:hAnsi="Times New Roman"/>
          <w:sz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A6010000">
      <w:pPr>
        <w:pStyle w:val="Style_3"/>
        <w:ind w:firstLine="567" w:left="0"/>
        <w:rPr>
          <w:rFonts w:ascii="Times New Roman" w:hAnsi="Times New Roman"/>
          <w:sz w:val="28"/>
        </w:rPr>
      </w:pPr>
      <w:r>
        <w:rPr>
          <w:rFonts w:ascii="Times New Roman" w:hAnsi="Times New Roman"/>
          <w:sz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Pr>
          <w:rFonts w:ascii="Times New Roman" w:hAnsi="Times New Roman"/>
          <w:sz w:val="28"/>
        </w:rPr>
        <w:t xml:space="preserve"> (за исключением случая, предусмотренного пунктом </w:t>
      </w:r>
      <w:r>
        <w:rPr>
          <w:rFonts w:ascii="Times New Roman" w:hAnsi="Times New Roman"/>
          <w:sz w:val="28"/>
        </w:rPr>
        <w:t>121</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p>
    <w:p w14:paraId="A7010000">
      <w:pPr>
        <w:pStyle w:val="Style_3"/>
        <w:numPr>
          <w:ilvl w:val="0"/>
          <w:numId w:val="1"/>
        </w:numPr>
        <w:ind w:firstLine="709" w:left="0"/>
        <w:outlineLvl w:val="1"/>
        <w:rPr>
          <w:rFonts w:ascii="Times New Roman" w:hAnsi="Times New Roman"/>
          <w:sz w:val="28"/>
        </w:rPr>
      </w:pPr>
      <w:r>
        <w:rPr>
          <w:rFonts w:ascii="Times New Roman" w:hAnsi="Times New Roman"/>
          <w:sz w:val="28"/>
        </w:rPr>
        <w:t>В соответствии с пунктом 4 статьи 218</w:t>
      </w:r>
      <w:r>
        <w:rPr>
          <w:rFonts w:ascii="Times New Roman" w:hAnsi="Times New Roman"/>
          <w:sz w:val="28"/>
        </w:rPr>
        <w:t xml:space="preserve"> Гражданского кодекса Российской Федерации член жилищного, жилищно-строит</w:t>
      </w:r>
      <w:r>
        <w:rPr>
          <w:rFonts w:ascii="Times New Roman" w:hAnsi="Times New Roman"/>
          <w:sz w:val="28"/>
        </w:rPr>
        <w:t xml:space="preserve">ельного, дачного, гаражного или иного потребительского кооператива, другие лица, имеющие право на </w:t>
      </w:r>
      <w:r>
        <w:rPr>
          <w:rFonts w:ascii="Times New Roman" w:hAnsi="Times New Roman"/>
          <w:sz w:val="28"/>
        </w:rPr>
        <w:t>паенакопления</w:t>
      </w:r>
      <w:r>
        <w:rPr>
          <w:rFonts w:ascii="Times New Roman" w:hAnsi="Times New Roman"/>
          <w:sz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r>
        <w:rPr>
          <w:rFonts w:ascii="Times New Roman" w:hAnsi="Times New Roman"/>
          <w:sz w:val="28"/>
        </w:rPr>
        <w:t>Росреестре</w:t>
      </w:r>
      <w:r>
        <w:rPr>
          <w:rFonts w:ascii="Times New Roman" w:hAnsi="Times New Roman"/>
          <w:sz w:val="28"/>
        </w:rPr>
        <w:t>, если на отчетную дату у лица, в отношении которого представляется справка, имеется право собственности.</w:t>
      </w:r>
    </w:p>
    <w:p w14:paraId="A8010000">
      <w:pPr>
        <w:pStyle w:val="Style_3"/>
        <w:numPr>
          <w:ilvl w:val="0"/>
          <w:numId w:val="1"/>
        </w:numPr>
        <w:ind w:firstLine="567" w:left="0"/>
        <w:outlineLvl w:val="1"/>
        <w:rPr>
          <w:rFonts w:ascii="Times New Roman" w:hAnsi="Times New Roman"/>
          <w:sz w:val="28"/>
        </w:rPr>
      </w:pPr>
      <w:r>
        <w:rPr>
          <w:rFonts w:ascii="Times New Roman" w:hAnsi="Times New Roman"/>
          <w:sz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r>
        <w:rPr>
          <w:rFonts w:ascii="Times New Roman" w:hAnsi="Times New Roman"/>
          <w:sz w:val="28"/>
        </w:rPr>
        <w:t>Росреестре</w:t>
      </w:r>
      <w:r>
        <w:rPr>
          <w:rFonts w:ascii="Times New Roman" w:hAnsi="Times New Roman"/>
          <w:sz w:val="28"/>
        </w:rPr>
        <w:t>).</w:t>
      </w:r>
    </w:p>
    <w:p w14:paraId="A9010000">
      <w:pPr>
        <w:pStyle w:val="Style_3"/>
        <w:numPr>
          <w:ilvl w:val="0"/>
          <w:numId w:val="1"/>
        </w:numPr>
        <w:ind w:firstLine="567" w:left="0"/>
        <w:outlineLvl w:val="1"/>
        <w:rPr>
          <w:rFonts w:ascii="Times New Roman" w:hAnsi="Times New Roman"/>
          <w:sz w:val="28"/>
        </w:rPr>
      </w:pPr>
      <w:r>
        <w:rPr>
          <w:rStyle w:val="Style_7_ch"/>
          <w:rFonts w:ascii="Times New Roman" w:hAnsi="Times New Roman"/>
          <w:color w:val="000000"/>
          <w:sz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AA010000">
      <w:pPr>
        <w:pStyle w:val="Style_3"/>
        <w:ind w:firstLine="567" w:left="0"/>
        <w:rPr>
          <w:rFonts w:ascii="Times New Roman" w:hAnsi="Times New Roman"/>
          <w:b w:val="1"/>
          <w:sz w:val="28"/>
        </w:rPr>
      </w:pPr>
      <w:r>
        <w:rPr>
          <w:rFonts w:ascii="Times New Roman" w:hAnsi="Times New Roman"/>
          <w:sz w:val="28"/>
        </w:rPr>
        <w:t xml:space="preserve">Заполнение графы </w:t>
      </w:r>
      <w:r>
        <w:rPr>
          <w:rFonts w:ascii="Times New Roman" w:hAnsi="Times New Roman"/>
          <w:b w:val="1"/>
          <w:sz w:val="28"/>
        </w:rPr>
        <w:t xml:space="preserve">"Вид и наименование имущества" </w:t>
      </w:r>
    </w:p>
    <w:p w14:paraId="AB010000">
      <w:pPr>
        <w:pStyle w:val="Style_3"/>
        <w:numPr>
          <w:ilvl w:val="0"/>
          <w:numId w:val="1"/>
        </w:numPr>
        <w:ind w:firstLine="567" w:left="0"/>
        <w:rPr>
          <w:rFonts w:ascii="Times New Roman" w:hAnsi="Times New Roman"/>
          <w:sz w:val="28"/>
        </w:rPr>
      </w:pPr>
      <w:r>
        <w:rPr>
          <w:rFonts w:ascii="Times New Roman" w:hAnsi="Times New Roman"/>
          <w:sz w:val="28"/>
        </w:rPr>
        <w:t xml:space="preserve">При указании сведений о </w:t>
      </w:r>
      <w:r>
        <w:rPr>
          <w:rFonts w:ascii="Times New Roman" w:hAnsi="Times New Roman"/>
          <w:b w:val="1"/>
          <w:sz w:val="28"/>
        </w:rPr>
        <w:t>земельных участках</w:t>
      </w:r>
      <w:r>
        <w:rPr>
          <w:rFonts w:ascii="Times New Roman" w:hAnsi="Times New Roman"/>
          <w:sz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AC010000">
      <w:pPr>
        <w:ind w:firstLine="567" w:left="0"/>
        <w:rPr>
          <w:rFonts w:ascii="Times New Roman" w:hAnsi="Times New Roman"/>
          <w:sz w:val="28"/>
        </w:rPr>
      </w:pPr>
      <w:r>
        <w:rPr>
          <w:rFonts w:ascii="Times New Roman" w:hAnsi="Times New Roman"/>
          <w:sz w:val="28"/>
        </w:rPr>
        <w:t xml:space="preserve">1) садовый земельный участок – </w:t>
      </w:r>
      <w:r>
        <w:rPr>
          <w:rFonts w:ascii="Times New Roman" w:hAnsi="Times New Roman"/>
          <w:sz w:val="28"/>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rPr>
        <w:t>;</w:t>
      </w:r>
    </w:p>
    <w:p w14:paraId="AD010000">
      <w:pPr>
        <w:ind w:firstLine="567" w:left="0"/>
        <w:rPr>
          <w:rFonts w:ascii="Times New Roman" w:hAnsi="Times New Roman"/>
          <w:sz w:val="28"/>
        </w:rPr>
      </w:pPr>
      <w:r>
        <w:rPr>
          <w:rFonts w:ascii="Times New Roman" w:hAnsi="Times New Roman"/>
          <w:sz w:val="28"/>
        </w:rPr>
        <w:t xml:space="preserve">2) огородный земельный участок – </w:t>
      </w:r>
      <w:r>
        <w:rPr>
          <w:rFonts w:ascii="Times New Roman" w:hAnsi="Times New Roman"/>
          <w:sz w:val="28"/>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AE010000">
      <w:pPr>
        <w:pStyle w:val="Style_3"/>
        <w:numPr>
          <w:ilvl w:val="0"/>
          <w:numId w:val="1"/>
        </w:numPr>
        <w:ind w:firstLine="567" w:left="0"/>
        <w:rPr>
          <w:rFonts w:ascii="Times New Roman" w:hAnsi="Times New Roman"/>
          <w:sz w:val="28"/>
        </w:rPr>
      </w:pPr>
      <w:r>
        <w:rPr>
          <w:rFonts w:ascii="Times New Roman" w:hAnsi="Times New Roman"/>
          <w:sz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AF010000">
      <w:pPr>
        <w:pStyle w:val="Style_3"/>
        <w:numPr>
          <w:ilvl w:val="0"/>
          <w:numId w:val="1"/>
        </w:numPr>
        <w:ind w:firstLine="567" w:left="0"/>
        <w:rPr>
          <w:rFonts w:ascii="Times New Roman" w:hAnsi="Times New Roman"/>
          <w:sz w:val="28"/>
        </w:rPr>
      </w:pPr>
      <w:r>
        <w:rPr>
          <w:rFonts w:ascii="Times New Roman" w:hAnsi="Times New Roman"/>
          <w:sz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B0010000">
      <w:pPr>
        <w:pStyle w:val="Style_3"/>
        <w:numPr>
          <w:ilvl w:val="0"/>
          <w:numId w:val="1"/>
        </w:numPr>
        <w:ind w:firstLine="567" w:left="0"/>
        <w:rPr>
          <w:rStyle w:val="Style_7_ch"/>
          <w:rFonts w:ascii="Times New Roman" w:hAnsi="Times New Roman"/>
          <w:sz w:val="28"/>
        </w:rPr>
      </w:pPr>
      <w:r>
        <w:rPr>
          <w:rStyle w:val="Style_7_ch"/>
          <w:rFonts w:ascii="Times New Roman" w:hAnsi="Times New Roman"/>
          <w:color w:val="000000"/>
          <w:sz w:val="28"/>
        </w:rPr>
        <w:t xml:space="preserve">При наличии в собственности </w:t>
      </w:r>
      <w:r>
        <w:rPr>
          <w:rStyle w:val="Style_7_ch"/>
          <w:rFonts w:ascii="Times New Roman" w:hAnsi="Times New Roman"/>
          <w:b w:val="1"/>
          <w:color w:val="000000"/>
          <w:sz w:val="28"/>
        </w:rPr>
        <w:t>жилого или садового дома,</w:t>
      </w:r>
      <w:r>
        <w:rPr>
          <w:rStyle w:val="Style_7_ch"/>
          <w:rFonts w:ascii="Times New Roman" w:hAnsi="Times New Roman"/>
          <w:color w:val="000000"/>
          <w:sz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B1010000">
      <w:pPr>
        <w:pStyle w:val="Style_3"/>
        <w:numPr>
          <w:ilvl w:val="0"/>
          <w:numId w:val="1"/>
        </w:numPr>
        <w:ind w:firstLine="567" w:left="0"/>
        <w:rPr>
          <w:rFonts w:ascii="Times New Roman" w:hAnsi="Times New Roman"/>
          <w:sz w:val="28"/>
        </w:rPr>
      </w:pPr>
      <w:r>
        <w:rPr>
          <w:rStyle w:val="Style_7_ch"/>
          <w:rFonts w:ascii="Times New Roman" w:hAnsi="Times New Roman"/>
          <w:color w:val="000000"/>
          <w:sz w:val="28"/>
        </w:rPr>
        <w:t>В строке "</w:t>
      </w:r>
      <w:r>
        <w:rPr>
          <w:rStyle w:val="Style_7_ch"/>
          <w:rFonts w:ascii="Times New Roman" w:hAnsi="Times New Roman"/>
          <w:b w:val="1"/>
          <w:color w:val="000000"/>
          <w:sz w:val="28"/>
        </w:rPr>
        <w:t>Гаражи</w:t>
      </w:r>
      <w:r>
        <w:rPr>
          <w:rStyle w:val="Style_7_ch"/>
          <w:rFonts w:ascii="Times New Roman" w:hAnsi="Times New Roman"/>
          <w:color w:val="000000"/>
          <w:sz w:val="28"/>
        </w:rPr>
        <w:t xml:space="preserve">" указывается информация об </w:t>
      </w:r>
      <w:r>
        <w:rPr>
          <w:rFonts w:ascii="Times New Roman" w:hAnsi="Times New Roman"/>
          <w:sz w:val="28"/>
        </w:rPr>
        <w:t>организованных местах хранения автотранспорта - "гараж", "</w:t>
      </w:r>
      <w:r>
        <w:rPr>
          <w:rFonts w:ascii="Times New Roman" w:hAnsi="Times New Roman"/>
          <w:sz w:val="28"/>
        </w:rPr>
        <w:t>м</w:t>
      </w:r>
      <w:r>
        <w:rPr>
          <w:rStyle w:val="Style_7_ch"/>
          <w:rFonts w:ascii="Times New Roman" w:hAnsi="Times New Roman"/>
          <w:color w:val="000000"/>
          <w:sz w:val="28"/>
        </w:rPr>
        <w:t>ашино</w:t>
      </w:r>
      <w:r>
        <w:rPr>
          <w:rStyle w:val="Style_7_ch"/>
          <w:rFonts w:ascii="Times New Roman" w:hAnsi="Times New Roman"/>
          <w:color w:val="000000"/>
          <w:sz w:val="28"/>
        </w:rPr>
        <w:t xml:space="preserve">-место" и другие на основании </w:t>
      </w:r>
      <w:r>
        <w:rPr>
          <w:rFonts w:ascii="Times New Roman" w:hAnsi="Times New Roman"/>
          <w:sz w:val="28"/>
        </w:rPr>
        <w:t>свидетельства о регистрации права собственности (иного правоустанавливающего документа).</w:t>
      </w:r>
      <w:r>
        <w:rPr>
          <w:rStyle w:val="Style_7_ch"/>
          <w:rFonts w:ascii="Times New Roman" w:hAnsi="Times New Roman"/>
          <w:sz w:val="28"/>
        </w:rPr>
        <w:t xml:space="preserve"> Земельный участок, на котором расположен гараж, являющийся обособленным строением, </w:t>
      </w:r>
      <w:r>
        <w:rPr>
          <w:rFonts w:ascii="Times New Roman" w:hAnsi="Times New Roman"/>
          <w:sz w:val="28"/>
        </w:rPr>
        <w:t xml:space="preserve">в зависимости от наличия зарегистрированного права </w:t>
      </w:r>
      <w:r>
        <w:rPr>
          <w:rFonts w:ascii="Times New Roman" w:hAnsi="Times New Roman"/>
          <w:sz w:val="28"/>
        </w:rPr>
        <w:t>собственности подлежит указанию в подразделе 3.1 раздела 3 или подразделе 6.1 раздела 6 справки.</w:t>
      </w:r>
    </w:p>
    <w:p w14:paraId="B201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Вид собственности"</w:t>
      </w:r>
      <w:r>
        <w:rPr>
          <w:rFonts w:ascii="Times New Roman" w:hAnsi="Times New Roman"/>
          <w:sz w:val="28"/>
        </w:rPr>
        <w:t xml:space="preserve"> указывается вид собственности на имущество (индивидуальная, общая совместная, общая долевая). </w:t>
      </w:r>
    </w:p>
    <w:p w14:paraId="B3010000">
      <w:pPr>
        <w:pStyle w:val="Style_3"/>
        <w:numPr>
          <w:ilvl w:val="0"/>
          <w:numId w:val="1"/>
        </w:numPr>
        <w:ind w:firstLine="567" w:left="0"/>
        <w:rPr>
          <w:rFonts w:ascii="Times New Roman" w:hAnsi="Times New Roman"/>
          <w:sz w:val="28"/>
        </w:rPr>
      </w:pPr>
      <w:r>
        <w:rPr>
          <w:rFonts w:ascii="Times New Roman" w:hAnsi="Times New Roman"/>
          <w:sz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B4010000">
      <w:pPr>
        <w:pStyle w:val="Style_3"/>
        <w:numPr>
          <w:ilvl w:val="0"/>
          <w:numId w:val="1"/>
        </w:numPr>
        <w:ind w:firstLine="567" w:left="0"/>
        <w:rPr>
          <w:rFonts w:ascii="Times New Roman" w:hAnsi="Times New Roman"/>
          <w:sz w:val="28"/>
        </w:rPr>
      </w:pPr>
      <w:r>
        <w:rPr>
          <w:rFonts w:ascii="Times New Roman" w:hAnsi="Times New Roman"/>
          <w:sz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val="1"/>
          <w:sz w:val="28"/>
        </w:rPr>
        <w:t>"Вид собственности"</w:t>
      </w:r>
      <w:r>
        <w:rPr>
          <w:rFonts w:ascii="Times New Roman" w:hAnsi="Times New Roman"/>
          <w:sz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B5010000">
      <w:pPr>
        <w:pStyle w:val="Style_3"/>
        <w:numPr>
          <w:ilvl w:val="0"/>
          <w:numId w:val="1"/>
        </w:numPr>
        <w:ind w:firstLine="567" w:left="0"/>
        <w:rPr>
          <w:rFonts w:ascii="Times New Roman" w:hAnsi="Times New Roman"/>
          <w:sz w:val="28"/>
        </w:rPr>
      </w:pPr>
      <w:r>
        <w:rPr>
          <w:rFonts w:ascii="Times New Roman" w:hAnsi="Times New Roman"/>
          <w:b w:val="1"/>
          <w:sz w:val="28"/>
        </w:rPr>
        <w:t>Местонахождение (адрес)</w:t>
      </w:r>
      <w:r>
        <w:rPr>
          <w:rFonts w:ascii="Times New Roman" w:hAnsi="Times New Roman"/>
          <w:sz w:val="28"/>
        </w:rPr>
        <w:t xml:space="preserve"> недвижимого имущества указывается согласно правоустанавливающим документам. При этом указывается:</w:t>
      </w:r>
    </w:p>
    <w:p w14:paraId="B6010000">
      <w:pPr>
        <w:ind w:firstLine="567" w:left="0"/>
        <w:rPr>
          <w:rFonts w:ascii="Times New Roman" w:hAnsi="Times New Roman"/>
          <w:sz w:val="28"/>
        </w:rPr>
      </w:pPr>
      <w:r>
        <w:rPr>
          <w:rFonts w:ascii="Times New Roman" w:hAnsi="Times New Roman"/>
          <w:sz w:val="28"/>
        </w:rPr>
        <w:t>1) субъект Российской Федерации;</w:t>
      </w:r>
    </w:p>
    <w:p w14:paraId="B7010000">
      <w:pPr>
        <w:ind w:firstLine="567" w:left="0"/>
        <w:rPr>
          <w:rFonts w:ascii="Times New Roman" w:hAnsi="Times New Roman"/>
          <w:sz w:val="28"/>
        </w:rPr>
      </w:pPr>
      <w:r>
        <w:rPr>
          <w:rFonts w:ascii="Times New Roman" w:hAnsi="Times New Roman"/>
          <w:sz w:val="28"/>
        </w:rPr>
        <w:t>2) район;</w:t>
      </w:r>
    </w:p>
    <w:p w14:paraId="B8010000">
      <w:pPr>
        <w:ind w:firstLine="567" w:left="0"/>
        <w:rPr>
          <w:rFonts w:ascii="Times New Roman" w:hAnsi="Times New Roman"/>
          <w:sz w:val="28"/>
        </w:rPr>
      </w:pPr>
      <w:r>
        <w:rPr>
          <w:rFonts w:ascii="Times New Roman" w:hAnsi="Times New Roman"/>
          <w:sz w:val="28"/>
        </w:rPr>
        <w:t>3) город, иной населенный пункт (село, поселок и т.д.);</w:t>
      </w:r>
    </w:p>
    <w:p w14:paraId="B9010000">
      <w:pPr>
        <w:ind w:firstLine="567" w:left="0"/>
        <w:rPr>
          <w:rFonts w:ascii="Times New Roman" w:hAnsi="Times New Roman"/>
          <w:sz w:val="28"/>
        </w:rPr>
      </w:pPr>
      <w:r>
        <w:rPr>
          <w:rFonts w:ascii="Times New Roman" w:hAnsi="Times New Roman"/>
          <w:sz w:val="28"/>
        </w:rPr>
        <w:t>4) улица (проспект, переулок и т.д.);</w:t>
      </w:r>
    </w:p>
    <w:p w14:paraId="BA010000">
      <w:pPr>
        <w:pStyle w:val="Style_8"/>
        <w:ind w:firstLine="567" w:left="0"/>
        <w:rPr>
          <w:rFonts w:ascii="Times New Roman" w:hAnsi="Times New Roman"/>
          <w:sz w:val="28"/>
        </w:rPr>
      </w:pPr>
      <w:r>
        <w:rPr>
          <w:rFonts w:ascii="Times New Roman" w:hAnsi="Times New Roman"/>
          <w:sz w:val="28"/>
        </w:rPr>
        <w:t>5) номер дома (владения, участка), корпуса (строения), квартиры.</w:t>
      </w:r>
    </w:p>
    <w:p w14:paraId="BB010000">
      <w:pPr>
        <w:pStyle w:val="Style_8"/>
        <w:ind w:firstLine="567" w:left="0"/>
        <w:rPr>
          <w:rFonts w:ascii="Times New Roman" w:hAnsi="Times New Roman"/>
          <w:sz w:val="28"/>
        </w:rPr>
      </w:pPr>
      <w:r>
        <w:rPr>
          <w:rFonts w:ascii="Times New Roman" w:hAnsi="Times New Roman"/>
          <w:sz w:val="28"/>
        </w:rPr>
        <w:t>Также рекомендуется указывать индекс.</w:t>
      </w:r>
    </w:p>
    <w:p w14:paraId="BC010000">
      <w:pPr>
        <w:pStyle w:val="Style_3"/>
        <w:numPr>
          <w:ilvl w:val="0"/>
          <w:numId w:val="1"/>
        </w:numPr>
        <w:ind w:firstLine="567" w:left="0"/>
        <w:rPr>
          <w:rFonts w:ascii="Times New Roman" w:hAnsi="Times New Roman"/>
          <w:sz w:val="28"/>
        </w:rPr>
      </w:pPr>
      <w:r>
        <w:rPr>
          <w:rFonts w:ascii="Times New Roman" w:hAnsi="Times New Roman"/>
          <w:sz w:val="28"/>
        </w:rPr>
        <w:t>Если недвижимое имущество находится за рубежом, то указывается:</w:t>
      </w:r>
    </w:p>
    <w:p w14:paraId="BD010000">
      <w:pPr>
        <w:ind w:firstLine="567" w:left="0"/>
        <w:rPr>
          <w:rFonts w:ascii="Times New Roman" w:hAnsi="Times New Roman"/>
          <w:sz w:val="28"/>
        </w:rPr>
      </w:pPr>
      <w:r>
        <w:rPr>
          <w:rFonts w:ascii="Times New Roman" w:hAnsi="Times New Roman"/>
          <w:sz w:val="28"/>
        </w:rPr>
        <w:t>1) наименование государства;</w:t>
      </w:r>
    </w:p>
    <w:p w14:paraId="BE010000">
      <w:pPr>
        <w:ind w:firstLine="567" w:left="0"/>
        <w:rPr>
          <w:rFonts w:ascii="Times New Roman" w:hAnsi="Times New Roman"/>
          <w:sz w:val="28"/>
        </w:rPr>
      </w:pPr>
      <w:r>
        <w:rPr>
          <w:rFonts w:ascii="Times New Roman" w:hAnsi="Times New Roman"/>
          <w:sz w:val="28"/>
        </w:rPr>
        <w:t>2) населенный пункт (иная единица административно-территориального деления);</w:t>
      </w:r>
    </w:p>
    <w:p w14:paraId="BF010000">
      <w:pPr>
        <w:ind w:firstLine="567" w:left="0"/>
        <w:rPr>
          <w:rFonts w:ascii="Times New Roman" w:hAnsi="Times New Roman"/>
          <w:strike w:val="1"/>
          <w:sz w:val="28"/>
        </w:rPr>
      </w:pPr>
      <w:r>
        <w:rPr>
          <w:rFonts w:ascii="Times New Roman" w:hAnsi="Times New Roman"/>
          <w:sz w:val="28"/>
        </w:rPr>
        <w:t>3) почтовый адрес.</w:t>
      </w:r>
    </w:p>
    <w:p w14:paraId="C0010000">
      <w:pPr>
        <w:pStyle w:val="Style_3"/>
        <w:numPr>
          <w:ilvl w:val="0"/>
          <w:numId w:val="1"/>
        </w:numPr>
        <w:ind w:firstLine="567" w:left="0"/>
        <w:rPr>
          <w:rStyle w:val="Style_7_ch"/>
          <w:rFonts w:ascii="Times New Roman" w:hAnsi="Times New Roman"/>
          <w:color w:val="000000"/>
          <w:sz w:val="28"/>
        </w:rPr>
      </w:pPr>
      <w:r>
        <w:rPr>
          <w:rFonts w:ascii="Times New Roman" w:hAnsi="Times New Roman"/>
          <w:b w:val="1"/>
          <w:sz w:val="28"/>
        </w:rPr>
        <w:t xml:space="preserve">Площадь </w:t>
      </w:r>
      <w:r>
        <w:rPr>
          <w:rFonts w:ascii="Times New Roman" w:hAnsi="Times New Roman"/>
          <w:sz w:val="28"/>
        </w:rPr>
        <w:t>объекта недвижимого имущества указывается на основании правоустанавливающих документов. Е</w:t>
      </w:r>
      <w:r>
        <w:rPr>
          <w:rStyle w:val="Style_7_ch"/>
          <w:rFonts w:ascii="Times New Roman" w:hAnsi="Times New Roman"/>
          <w:color w:val="000000"/>
          <w:sz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C1010000">
      <w:pPr>
        <w:pStyle w:val="Style_3"/>
        <w:numPr>
          <w:ilvl w:val="0"/>
          <w:numId w:val="1"/>
        </w:numPr>
        <w:ind w:firstLine="567" w:left="0"/>
        <w:rPr>
          <w:rStyle w:val="Style_7_ch"/>
          <w:rFonts w:ascii="Times New Roman" w:hAnsi="Times New Roman"/>
          <w:color w:val="000000"/>
          <w:sz w:val="28"/>
        </w:rPr>
      </w:pPr>
      <w:r>
        <w:rPr>
          <w:rFonts w:ascii="Times New Roman" w:hAnsi="Times New Roman"/>
          <w:sz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C2010000">
      <w:pPr>
        <w:pStyle w:val="Style_3"/>
        <w:ind w:firstLine="567" w:left="0"/>
        <w:rPr>
          <w:rFonts w:ascii="Times New Roman" w:hAnsi="Times New Roman"/>
          <w:b w:val="1"/>
          <w:sz w:val="28"/>
        </w:rPr>
      </w:pPr>
      <w:r>
        <w:rPr>
          <w:rFonts w:ascii="Times New Roman" w:hAnsi="Times New Roman"/>
          <w:b w:val="1"/>
          <w:sz w:val="28"/>
        </w:rPr>
        <w:t>Основание приобретения и источники средств</w:t>
      </w:r>
    </w:p>
    <w:p w14:paraId="C3010000">
      <w:pPr>
        <w:pStyle w:val="Style_3"/>
        <w:numPr>
          <w:ilvl w:val="0"/>
          <w:numId w:val="1"/>
        </w:numPr>
        <w:ind w:firstLine="567" w:left="0"/>
        <w:rPr>
          <w:rFonts w:ascii="Times New Roman" w:hAnsi="Times New Roman"/>
          <w:sz w:val="28"/>
        </w:rPr>
      </w:pPr>
      <w:r>
        <w:rPr>
          <w:rFonts w:ascii="Times New Roman" w:hAnsi="Times New Roman"/>
          <w:sz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C4010000">
      <w:pPr>
        <w:pStyle w:val="Style_3"/>
        <w:ind w:firstLine="567" w:left="0"/>
        <w:rPr>
          <w:rFonts w:ascii="Times New Roman" w:hAnsi="Times New Roman"/>
          <w:sz w:val="28"/>
        </w:rPr>
      </w:pPr>
      <w:r>
        <w:rPr>
          <w:rFonts w:ascii="Times New Roman" w:hAnsi="Times New Roman"/>
          <w:sz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val="1"/>
          <w:sz w:val="28"/>
        </w:rPr>
        <w:t>или</w:t>
      </w:r>
      <w:r>
        <w:rPr>
          <w:rFonts w:ascii="Times New Roman" w:hAnsi="Times New Roman"/>
          <w:sz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r>
        <w:rPr>
          <w:rFonts w:ascii="Times New Roman" w:hAnsi="Times New Roman"/>
          <w:sz w:val="28"/>
        </w:rPr>
        <w:t>Росреестра</w:t>
      </w:r>
      <w:r>
        <w:rPr>
          <w:rFonts w:ascii="Times New Roman" w:hAnsi="Times New Roman"/>
          <w:sz w:val="28"/>
        </w:rPr>
        <w:t xml:space="preserve"> (</w:t>
      </w:r>
      <w:r>
        <w:rPr>
          <w:rStyle w:val="Style_4_ch"/>
          <w:rFonts w:ascii="Times New Roman" w:hAnsi="Times New Roman"/>
          <w:sz w:val="28"/>
        </w:rPr>
        <w:fldChar w:fldCharType="begin"/>
      </w:r>
      <w:r>
        <w:rPr>
          <w:rStyle w:val="Style_4_ch"/>
          <w:rFonts w:ascii="Times New Roman" w:hAnsi="Times New Roman"/>
          <w:sz w:val="28"/>
        </w:rPr>
        <w:instrText>HYPERLINK "https://lk.rosreestr.ru/eservices/real-estate-objects-online" \o "https://lk.rosreestr.ru/eservices/real-estate-objects-online"</w:instrText>
      </w:r>
      <w:r>
        <w:rPr>
          <w:rStyle w:val="Style_4_ch"/>
          <w:rFonts w:ascii="Times New Roman" w:hAnsi="Times New Roman"/>
          <w:sz w:val="28"/>
        </w:rPr>
        <w:fldChar w:fldCharType="separate"/>
      </w:r>
      <w:r>
        <w:rPr>
          <w:rStyle w:val="Style_4_ch"/>
          <w:rFonts w:ascii="Times New Roman" w:hAnsi="Times New Roman"/>
          <w:sz w:val="28"/>
        </w:rPr>
        <w:t>https://lk.rosreestr.ru/eservices/real-estate-objects-online</w:t>
      </w:r>
      <w:r>
        <w:rPr>
          <w:rStyle w:val="Style_4_ch"/>
          <w:rFonts w:ascii="Times New Roman" w:hAnsi="Times New Roman"/>
          <w:sz w:val="28"/>
        </w:rPr>
        <w:fldChar w:fldCharType="end"/>
      </w:r>
      <w:r>
        <w:rPr>
          <w:rFonts w:ascii="Times New Roman" w:hAnsi="Times New Roman"/>
          <w:sz w:val="28"/>
        </w:rPr>
        <w:t>).</w:t>
      </w:r>
    </w:p>
    <w:p w14:paraId="C5010000">
      <w:pPr>
        <w:pStyle w:val="Style_3"/>
        <w:ind w:firstLine="567" w:left="0"/>
        <w:rPr>
          <w:rFonts w:ascii="Times New Roman" w:hAnsi="Times New Roman"/>
          <w:sz w:val="28"/>
        </w:rPr>
      </w:pPr>
      <w:r>
        <w:rPr>
          <w:rFonts w:ascii="Times New Roman" w:hAnsi="Times New Roman"/>
          <w:sz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C6010000">
      <w:pPr>
        <w:pStyle w:val="Style_3"/>
        <w:ind w:firstLine="567" w:left="0"/>
        <w:rPr>
          <w:rFonts w:ascii="Times New Roman" w:hAnsi="Times New Roman"/>
          <w:sz w:val="28"/>
        </w:rPr>
      </w:pPr>
      <w:r>
        <w:rPr>
          <w:rFonts w:ascii="Times New Roman" w:hAnsi="Times New Roman"/>
          <w:sz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C7010000">
      <w:pPr>
        <w:pStyle w:val="Style_3"/>
        <w:numPr>
          <w:ilvl w:val="0"/>
          <w:numId w:val="1"/>
        </w:numPr>
        <w:ind w:firstLine="567" w:left="0"/>
        <w:rPr>
          <w:rFonts w:ascii="Times New Roman" w:hAnsi="Times New Roman"/>
          <w:sz w:val="28"/>
        </w:rPr>
      </w:pPr>
      <w:r>
        <w:rPr>
          <w:rFonts w:ascii="Times New Roman" w:hAnsi="Times New Roman"/>
          <w:sz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rPr>
        <w:t>N</w:t>
      </w:r>
      <w:r>
        <w:rPr>
          <w:rFonts w:ascii="Times New Roman" w:hAnsi="Times New Roman"/>
          <w:sz w:val="28"/>
        </w:rPr>
        <w:t xml:space="preserve"> от 15.03.1995 г. № 1-345/95 о передаче недвижимого имущества в собственность и др.).</w:t>
      </w:r>
    </w:p>
    <w:p w14:paraId="C8010000">
      <w:pPr>
        <w:pStyle w:val="Style_3"/>
        <w:numPr>
          <w:ilvl w:val="0"/>
          <w:numId w:val="1"/>
        </w:numPr>
        <w:ind w:firstLine="567" w:left="0"/>
        <w:rPr>
          <w:rFonts w:ascii="Times New Roman" w:hAnsi="Times New Roman"/>
          <w:sz w:val="28"/>
        </w:rPr>
      </w:pPr>
      <w:r>
        <w:rPr>
          <w:rFonts w:ascii="Times New Roman" w:hAnsi="Times New Roman"/>
          <w:sz w:val="28"/>
        </w:rPr>
        <w:t xml:space="preserve">Необходимо указывать правильное, официальное наименование документов с соответствующими реквизитами, </w:t>
      </w:r>
      <w:r>
        <w:rPr>
          <w:rFonts w:ascii="Times New Roman" w:hAnsi="Times New Roman"/>
          <w:sz w:val="28"/>
        </w:rPr>
        <w:t>например</w:t>
      </w:r>
      <w:r>
        <w:rPr>
          <w:rFonts w:ascii="Times New Roman" w:hAnsi="Times New Roman"/>
          <w:sz w:val="28"/>
        </w:rPr>
        <w:t>: Свидетельство о государственной регистрации права 50 НДN 776723 от 17 марта 2010 г.; Запись в ЕГРН № 77:02:0014017:1994-72/004/</w:t>
      </w:r>
      <w:r>
        <w:rPr>
          <w:rFonts w:ascii="Times New Roman" w:hAnsi="Times New Roman"/>
          <w:sz w:val="28"/>
        </w:rPr>
        <w:t>2023</w:t>
      </w:r>
      <w:r>
        <w:rPr>
          <w:rFonts w:ascii="Times New Roman" w:hAnsi="Times New Roman"/>
          <w:sz w:val="28"/>
        </w:rPr>
        <w:t xml:space="preserve">-2 от 27 марта </w:t>
      </w:r>
      <w:r>
        <w:rPr>
          <w:rFonts w:ascii="Times New Roman" w:hAnsi="Times New Roman"/>
          <w:sz w:val="28"/>
        </w:rPr>
        <w:t>2023</w:t>
      </w:r>
      <w:r>
        <w:rPr>
          <w:rFonts w:ascii="Times New Roman" w:hAnsi="Times New Roman"/>
          <w:sz w:val="28"/>
        </w:rPr>
        <w:t xml:space="preserve"> г.; договор купли-продажи от 19 февраля </w:t>
      </w:r>
      <w:r>
        <w:rPr>
          <w:rFonts w:ascii="Times New Roman" w:hAnsi="Times New Roman"/>
          <w:sz w:val="28"/>
        </w:rPr>
        <w:t>2023</w:t>
      </w:r>
      <w:r>
        <w:rPr>
          <w:rFonts w:ascii="Times New Roman" w:hAnsi="Times New Roman"/>
          <w:sz w:val="28"/>
        </w:rPr>
        <w:t xml:space="preserve"> г. или иное.</w:t>
      </w:r>
    </w:p>
    <w:p w14:paraId="C9010000">
      <w:pPr>
        <w:pStyle w:val="Style_3"/>
        <w:numPr>
          <w:ilvl w:val="0"/>
          <w:numId w:val="1"/>
        </w:numPr>
        <w:ind w:firstLine="567" w:left="0"/>
        <w:rPr>
          <w:rFonts w:ascii="Times New Roman" w:hAnsi="Times New Roman"/>
          <w:sz w:val="28"/>
        </w:rPr>
      </w:pPr>
      <w:r>
        <w:rPr>
          <w:rFonts w:ascii="Times New Roman" w:hAnsi="Times New Roman"/>
          <w:sz w:val="28"/>
        </w:rPr>
        <w:t xml:space="preserve">Обязанность сообщать сведения об </w:t>
      </w:r>
      <w:r>
        <w:rPr>
          <w:rFonts w:ascii="Times New Roman" w:hAnsi="Times New Roman"/>
          <w:b w:val="1"/>
          <w:sz w:val="28"/>
        </w:rPr>
        <w:t>источнике средств</w:t>
      </w:r>
      <w:r>
        <w:rPr>
          <w:rFonts w:ascii="Times New Roman" w:hAnsi="Times New Roman"/>
          <w:sz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val="1"/>
          <w:sz w:val="28"/>
        </w:rPr>
        <w:t>только</w:t>
      </w:r>
      <w:r>
        <w:rPr>
          <w:rFonts w:ascii="Times New Roman" w:hAnsi="Times New Roman"/>
          <w:sz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CA010000">
      <w:pPr>
        <w:pStyle w:val="Style_3"/>
        <w:ind w:firstLine="567" w:left="0"/>
        <w:rPr>
          <w:rFonts w:ascii="Times New Roman" w:hAnsi="Times New Roman"/>
          <w:sz w:val="28"/>
        </w:rPr>
      </w:pPr>
      <w:r>
        <w:rPr>
          <w:rFonts w:ascii="Times New Roman" w:hAnsi="Times New Roman"/>
          <w:sz w:val="28"/>
        </w:rPr>
        <w:t>1) на лиц, замещающих (занимающих):</w:t>
      </w:r>
    </w:p>
    <w:p w14:paraId="CB010000">
      <w:pPr>
        <w:pStyle w:val="Style_3"/>
        <w:ind w:firstLine="567" w:left="0"/>
        <w:rPr>
          <w:rFonts w:ascii="Times New Roman" w:hAnsi="Times New Roman"/>
          <w:sz w:val="28"/>
        </w:rPr>
      </w:pPr>
      <w:bookmarkStart w:id="2" w:name="Par1"/>
      <w:bookmarkEnd w:id="2"/>
      <w:r>
        <w:rPr>
          <w:rFonts w:ascii="Times New Roman" w:hAnsi="Times New Roman"/>
          <w:sz w:val="28"/>
        </w:rPr>
        <w:t>государственные должности Российской Федерации;</w:t>
      </w:r>
    </w:p>
    <w:p w14:paraId="CC010000">
      <w:pPr>
        <w:pStyle w:val="Style_3"/>
        <w:ind w:firstLine="567" w:left="0"/>
        <w:rPr>
          <w:rFonts w:ascii="Times New Roman" w:hAnsi="Times New Roman"/>
          <w:sz w:val="28"/>
        </w:rPr>
      </w:pPr>
      <w:r>
        <w:rPr>
          <w:rFonts w:ascii="Times New Roman" w:hAnsi="Times New Roman"/>
          <w:sz w:val="28"/>
        </w:rPr>
        <w:t>должности первого заместителя и заместителей Генерального прокурора Российской Федерации;</w:t>
      </w:r>
    </w:p>
    <w:p w14:paraId="CD010000">
      <w:pPr>
        <w:pStyle w:val="Style_3"/>
        <w:ind w:firstLine="567" w:left="0"/>
        <w:rPr>
          <w:rFonts w:ascii="Times New Roman" w:hAnsi="Times New Roman"/>
          <w:sz w:val="28"/>
        </w:rPr>
      </w:pPr>
      <w:r>
        <w:rPr>
          <w:rFonts w:ascii="Times New Roman" w:hAnsi="Times New Roman"/>
          <w:sz w:val="28"/>
        </w:rPr>
        <w:t>должности членов Совета директоров Центрального банка Российской Федерации;</w:t>
      </w:r>
    </w:p>
    <w:p w14:paraId="CE010000">
      <w:pPr>
        <w:pStyle w:val="Style_3"/>
        <w:ind w:firstLine="567" w:left="0"/>
        <w:rPr>
          <w:rFonts w:ascii="Times New Roman" w:hAnsi="Times New Roman"/>
          <w:sz w:val="28"/>
        </w:rPr>
      </w:pPr>
      <w:r>
        <w:rPr>
          <w:rFonts w:ascii="Times New Roman" w:hAnsi="Times New Roman"/>
          <w:sz w:val="28"/>
        </w:rPr>
        <w:t>государственные должности субъектов Российской Федерации;</w:t>
      </w:r>
    </w:p>
    <w:p w14:paraId="CF010000">
      <w:pPr>
        <w:pStyle w:val="Style_3"/>
        <w:ind w:firstLine="567" w:left="0"/>
        <w:rPr>
          <w:rFonts w:ascii="Times New Roman" w:hAnsi="Times New Roman"/>
          <w:sz w:val="28"/>
        </w:rPr>
      </w:pPr>
      <w:r>
        <w:rPr>
          <w:rFonts w:ascii="Times New Roman" w:hAnsi="Times New Roman"/>
          <w:sz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D0010000">
      <w:pPr>
        <w:pStyle w:val="Style_3"/>
        <w:ind w:firstLine="567" w:left="0"/>
        <w:rPr>
          <w:rFonts w:ascii="Times New Roman" w:hAnsi="Times New Roman"/>
          <w:sz w:val="28"/>
        </w:rPr>
      </w:pPr>
      <w:r>
        <w:rPr>
          <w:rFonts w:ascii="Times New Roman" w:hAnsi="Times New Roman"/>
          <w:sz w:val="28"/>
        </w:rPr>
        <w:t>должности заместителей руководителей федеральных органов исполнительной власти;</w:t>
      </w:r>
    </w:p>
    <w:p w14:paraId="D1010000">
      <w:pPr>
        <w:pStyle w:val="Style_3"/>
        <w:ind w:firstLine="567" w:left="0"/>
        <w:rPr>
          <w:rFonts w:ascii="Times New Roman" w:hAnsi="Times New Roman"/>
          <w:sz w:val="28"/>
        </w:rPr>
      </w:pPr>
      <w:r>
        <w:rPr>
          <w:rFonts w:ascii="Times New Roman" w:hAnsi="Times New Roman"/>
          <w:sz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D2010000">
      <w:pPr>
        <w:pStyle w:val="Style_5"/>
        <w:ind w:firstLine="567" w:left="0"/>
        <w:jc w:val="both"/>
      </w:pPr>
      <w:bookmarkStart w:id="3" w:name="Par8"/>
      <w:bookmarkEnd w:id="3"/>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D3010000">
      <w:pPr>
        <w:pStyle w:val="Style_5"/>
        <w:ind w:firstLine="567" w:left="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D4010000">
      <w:pPr>
        <w:pStyle w:val="Style_3"/>
        <w:ind w:firstLine="567" w:left="0"/>
        <w:rPr>
          <w:rFonts w:ascii="Times New Roman" w:hAnsi="Times New Roman"/>
          <w:sz w:val="28"/>
        </w:rPr>
      </w:pPr>
      <w:r>
        <w:rPr>
          <w:rFonts w:ascii="Times New Roman" w:hAnsi="Times New Roman"/>
          <w:sz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D5010000">
      <w:pPr>
        <w:pStyle w:val="Style_3"/>
        <w:ind w:firstLine="567" w:left="0"/>
        <w:rPr>
          <w:rFonts w:ascii="Times New Roman" w:hAnsi="Times New Roman"/>
          <w:sz w:val="28"/>
        </w:rPr>
      </w:pPr>
      <w:r>
        <w:rPr>
          <w:rFonts w:ascii="Times New Roman" w:hAnsi="Times New Roman"/>
          <w:sz w:val="28"/>
        </w:rPr>
        <w:t>2) на супруг (супругов), несовершеннолетних детей лиц, указанных в абзацах втором-десятом подпункта 1 настоящего пункта;</w:t>
      </w:r>
    </w:p>
    <w:p w14:paraId="D6010000">
      <w:pPr>
        <w:pStyle w:val="Style_3"/>
        <w:ind w:firstLine="567" w:left="0"/>
        <w:rPr>
          <w:rFonts w:ascii="Times New Roman" w:hAnsi="Times New Roman"/>
          <w:sz w:val="28"/>
        </w:rPr>
      </w:pPr>
      <w:r>
        <w:rPr>
          <w:rFonts w:ascii="Times New Roman" w:hAnsi="Times New Roman"/>
          <w:sz w:val="28"/>
        </w:rPr>
        <w:t>3) иных лиц в случаях, предусмотренных федеральными законами.</w:t>
      </w:r>
    </w:p>
    <w:p w14:paraId="D7010000">
      <w:pPr>
        <w:pStyle w:val="Style_3"/>
        <w:numPr>
          <w:ilvl w:val="0"/>
          <w:numId w:val="1"/>
        </w:numPr>
        <w:ind w:firstLine="567" w:left="0"/>
        <w:rPr>
          <w:rFonts w:ascii="Times New Roman" w:hAnsi="Times New Roman"/>
          <w:sz w:val="28"/>
        </w:rPr>
      </w:pPr>
      <w:r>
        <w:rPr>
          <w:rFonts w:ascii="Times New Roman" w:hAnsi="Times New Roman"/>
          <w:sz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Pr>
          <w:rFonts w:ascii="Times New Roman" w:hAnsi="Times New Roman"/>
          <w:sz w:val="28"/>
        </w:rPr>
        <w:t xml:space="preserve">имущества, находящегося </w:t>
      </w:r>
      <w:r>
        <w:rPr>
          <w:rFonts w:ascii="Times New Roman" w:hAnsi="Times New Roman"/>
          <w:b w:val="1"/>
          <w:sz w:val="28"/>
        </w:rPr>
        <w:t>исключительно</w:t>
      </w:r>
      <w:r>
        <w:rPr>
          <w:rFonts w:ascii="Times New Roman" w:hAnsi="Times New Roman"/>
          <w:sz w:val="28"/>
        </w:rPr>
        <w:t xml:space="preserve"> за пределами территории Российской Федерации.</w:t>
      </w:r>
    </w:p>
    <w:p w14:paraId="D8010000">
      <w:pPr>
        <w:pStyle w:val="Style_3"/>
        <w:ind w:firstLine="567" w:left="0"/>
        <w:rPr>
          <w:rFonts w:ascii="Times New Roman" w:hAnsi="Times New Roman"/>
          <w:sz w:val="28"/>
        </w:rPr>
      </w:pPr>
      <w:r>
        <w:rPr>
          <w:rFonts w:ascii="Times New Roman" w:hAnsi="Times New Roman"/>
          <w:sz w:val="28"/>
        </w:rPr>
        <w:t>Сведения о вышеуказанном источнике отображаются в справке ежегодно, вне зависимости от года приобретения имущества.</w:t>
      </w:r>
    </w:p>
    <w:p w14:paraId="D9010000">
      <w:pPr>
        <w:pStyle w:val="Style_3"/>
        <w:numPr>
          <w:ilvl w:val="0"/>
          <w:numId w:val="1"/>
        </w:numPr>
        <w:ind w:firstLine="709" w:left="0"/>
        <w:rPr>
          <w:rFonts w:ascii="Times New Roman" w:hAnsi="Times New Roman"/>
          <w:sz w:val="28"/>
        </w:rPr>
      </w:pPr>
      <w:r>
        <w:rPr>
          <w:rFonts w:ascii="Times New Roman" w:hAnsi="Times New Roman"/>
          <w:sz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Pr>
          <w:rFonts w:ascii="Times New Roman" w:hAnsi="Times New Roman"/>
          <w:sz w:val="28"/>
        </w:rPr>
        <w:t xml:space="preserve"> (стат</w:t>
      </w:r>
      <w:r>
        <w:rPr>
          <w:rFonts w:ascii="Times New Roman" w:hAnsi="Times New Roman"/>
          <w:sz w:val="28"/>
        </w:rPr>
        <w:t>ьи</w:t>
      </w:r>
      <w:r>
        <w:rPr>
          <w:rFonts w:ascii="Times New Roman" w:hAnsi="Times New Roman"/>
          <w:sz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Pr>
          <w:rFonts w:ascii="Times New Roman" w:hAnsi="Times New Roman"/>
          <w:sz w:val="28"/>
        </w:rPr>
        <w:t>.</w:t>
      </w:r>
    </w:p>
    <w:p w14:paraId="DA010000">
      <w:pPr>
        <w:pStyle w:val="Style_3"/>
        <w:ind w:firstLine="567" w:left="0"/>
        <w:rPr>
          <w:rFonts w:ascii="Times New Roman" w:hAnsi="Times New Roman"/>
          <w:b w:val="1"/>
          <w:sz w:val="28"/>
        </w:rPr>
      </w:pPr>
      <w:r>
        <w:rPr>
          <w:rFonts w:ascii="Times New Roman" w:hAnsi="Times New Roman"/>
          <w:b w:val="1"/>
          <w:sz w:val="28"/>
        </w:rPr>
        <w:t>Подраздел 3.2. Транспортные средства</w:t>
      </w:r>
    </w:p>
    <w:p w14:paraId="DB010000">
      <w:pPr>
        <w:pStyle w:val="Style_3"/>
        <w:numPr>
          <w:ilvl w:val="0"/>
          <w:numId w:val="1"/>
        </w:numPr>
        <w:ind w:firstLine="567" w:left="0"/>
        <w:rPr>
          <w:rFonts w:ascii="Times New Roman" w:hAnsi="Times New Roman"/>
          <w:sz w:val="28"/>
        </w:rPr>
      </w:pPr>
      <w:r>
        <w:rPr>
          <w:rFonts w:ascii="Times New Roman" w:hAnsi="Times New Roman"/>
          <w:color w:val="000000"/>
          <w:sz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rPr>
        <w:t>переданные в пользование по доверенности,</w:t>
      </w:r>
      <w:r>
        <w:rPr>
          <w:rFonts w:ascii="Times New Roman" w:hAnsi="Times New Roman"/>
          <w:color w:val="000000"/>
          <w:sz w:val="28"/>
        </w:rPr>
        <w:t xml:space="preserve"> находящиеся в угоне, в залоге у банка, полностью негодные к </w:t>
      </w:r>
      <w:r>
        <w:rPr>
          <w:rFonts w:ascii="Times New Roman" w:hAnsi="Times New Roman"/>
          <w:sz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DC010000">
      <w:pPr>
        <w:pStyle w:val="Style_3"/>
        <w:ind w:firstLine="567" w:left="0"/>
        <w:rPr>
          <w:rFonts w:ascii="Times New Roman" w:hAnsi="Times New Roman"/>
          <w:sz w:val="28"/>
        </w:rPr>
      </w:pPr>
      <w:r>
        <w:rPr>
          <w:rFonts w:ascii="Times New Roman" w:hAnsi="Times New Roman"/>
          <w:sz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highlight w:val="white"/>
        </w:rPr>
        <w:t>гражданину, зарегистрированному в качестве индивидуального предпринимателя</w:t>
      </w:r>
      <w:r>
        <w:rPr>
          <w:rFonts w:ascii="Times New Roman" w:hAnsi="Times New Roman"/>
          <w:sz w:val="28"/>
        </w:rPr>
        <w:t>.</w:t>
      </w:r>
    </w:p>
    <w:p w14:paraId="DD010000">
      <w:pPr>
        <w:pStyle w:val="Style_3"/>
        <w:numPr>
          <w:ilvl w:val="0"/>
          <w:numId w:val="1"/>
        </w:numPr>
        <w:ind w:firstLine="709" w:left="0"/>
        <w:rPr>
          <w:rFonts w:ascii="Times New Roman" w:hAnsi="Times New Roman"/>
          <w:sz w:val="28"/>
        </w:rPr>
      </w:pPr>
      <w:r>
        <w:rPr>
          <w:rFonts w:ascii="Times New Roman" w:hAnsi="Times New Roman"/>
          <w:sz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rPr>
        <w:t xml:space="preserve"> </w:t>
      </w:r>
      <w:r>
        <w:rPr>
          <w:rFonts w:ascii="Times New Roman" w:hAnsi="Times New Roman"/>
          <w:sz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DE010000">
      <w:pPr>
        <w:pStyle w:val="Style_3"/>
        <w:numPr>
          <w:ilvl w:val="0"/>
          <w:numId w:val="1"/>
        </w:numPr>
        <w:ind w:firstLine="567" w:left="0"/>
        <w:rPr>
          <w:rFonts w:ascii="Times New Roman" w:hAnsi="Times New Roman"/>
          <w:sz w:val="28"/>
        </w:rPr>
      </w:pPr>
      <w:r>
        <w:rPr>
          <w:rFonts w:ascii="Times New Roman" w:hAnsi="Times New Roman"/>
          <w:sz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Pr>
          <w:rFonts w:ascii="Times New Roman" w:hAnsi="Times New Roman"/>
          <w:sz w:val="28"/>
        </w:rPr>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DF010000">
      <w:pPr>
        <w:pStyle w:val="Style_3"/>
        <w:numPr>
          <w:ilvl w:val="0"/>
          <w:numId w:val="1"/>
        </w:numPr>
        <w:ind w:firstLine="567" w:left="0"/>
        <w:rPr>
          <w:rFonts w:ascii="Times New Roman" w:hAnsi="Times New Roman"/>
          <w:sz w:val="28"/>
        </w:rPr>
      </w:pPr>
      <w:r>
        <w:rPr>
          <w:rFonts w:ascii="Times New Roman" w:hAnsi="Times New Roman"/>
          <w:sz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rPr>
        <w:t>2023</w:t>
      </w:r>
      <w:r>
        <w:rPr>
          <w:rFonts w:ascii="Times New Roman" w:hAnsi="Times New Roman"/>
          <w:sz w:val="28"/>
        </w:rPr>
        <w:t xml:space="preserve"> 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rPr>
        <w:t>2024</w:t>
      </w:r>
      <w:r>
        <w:rPr>
          <w:rFonts w:ascii="Times New Roman" w:hAnsi="Times New Roman"/>
          <w:sz w:val="28"/>
        </w:rPr>
        <w:t xml:space="preserve"> года, то данный объект не подлежит отражению в подразделе 3.2 раздела 3 справки служащего. </w:t>
      </w:r>
      <w:r>
        <w:rPr>
          <w:rFonts w:ascii="Times New Roman" w:hAnsi="Times New Roman"/>
          <w:color w:val="000000"/>
          <w:sz w:val="28"/>
        </w:rPr>
        <w:t>При заполнении графы</w:t>
      </w:r>
      <w:r>
        <w:rPr>
          <w:rFonts w:ascii="Times New Roman" w:hAnsi="Times New Roman"/>
          <w:b w:val="1"/>
          <w:color w:val="000000"/>
          <w:sz w:val="28"/>
        </w:rPr>
        <w:t xml:space="preserve"> "Место регистрации" </w:t>
      </w:r>
      <w:r>
        <w:rPr>
          <w:rFonts w:ascii="Times New Roman" w:hAnsi="Times New Roman"/>
          <w:color w:val="000000"/>
          <w:sz w:val="28"/>
        </w:rPr>
        <w:t xml:space="preserve">указывается наименование органа внутренних дел, осуществившего </w:t>
      </w:r>
      <w:r>
        <w:rPr>
          <w:rFonts w:ascii="Times New Roman" w:hAnsi="Times New Roman"/>
          <w:sz w:val="28"/>
        </w:rPr>
        <w:t xml:space="preserve">регистрационный учет транспортного средства, например </w:t>
      </w:r>
      <w:r>
        <w:rPr>
          <w:rFonts w:ascii="Times New Roman" w:hAnsi="Times New Roman"/>
          <w:sz w:val="28"/>
        </w:rPr>
        <w:fldChar w:fldCharType="begin"/>
      </w:r>
      <w:r>
        <w:rPr>
          <w:rFonts w:ascii="Times New Roman" w:hAnsi="Times New Roman"/>
          <w:sz w:val="28"/>
        </w:rPr>
        <w:instrText>HYPERLINK "https://www.gibdd.ru/r/77/contacts/div1145039/" \o "https://www.gibdd.ru/r/77/contacts/div1145039/"</w:instrText>
      </w:r>
      <w:r>
        <w:rPr>
          <w:rFonts w:ascii="Times New Roman" w:hAnsi="Times New Roman"/>
          <w:sz w:val="28"/>
        </w:rPr>
        <w:fldChar w:fldCharType="separate"/>
      </w:r>
      <w:r>
        <w:rPr>
          <w:rFonts w:ascii="Times New Roman" w:hAnsi="Times New Roman"/>
          <w:sz w:val="28"/>
        </w:rPr>
        <w:t>МО ГИБДД ТНРЭР № 2 ГУ МВД России по г. Москве</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"https://www.gibdd.ru/r/66/contacts/div1165058/" \o "https://www.gibdd.ru/r/66/contacts/div1165058/"</w:instrText>
      </w:r>
      <w:r>
        <w:rPr>
          <w:rFonts w:ascii="Times New Roman" w:hAnsi="Times New Roman"/>
          <w:sz w:val="28"/>
        </w:rPr>
        <w:fldChar w:fldCharType="separate"/>
      </w:r>
      <w:r>
        <w:rPr>
          <w:rFonts w:ascii="Times New Roman" w:hAnsi="Times New Roman"/>
          <w:sz w:val="28"/>
        </w:rPr>
        <w:t>ОГИБДД ММО МВД России "</w:t>
      </w:r>
      <w:r>
        <w:rPr>
          <w:rFonts w:ascii="Times New Roman" w:hAnsi="Times New Roman"/>
          <w:sz w:val="28"/>
        </w:rPr>
        <w:t>Шалинский</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"https://www.gibdd.ru/r/66/contacts/div1165043/" \o "https://www.gibdd.ru/r/66/contacts/div1165043/"</w:instrText>
      </w:r>
      <w:r>
        <w:rPr>
          <w:rFonts w:ascii="Times New Roman" w:hAnsi="Times New Roman"/>
          <w:sz w:val="28"/>
        </w:rPr>
        <w:fldChar w:fldCharType="separate"/>
      </w:r>
      <w:r>
        <w:rPr>
          <w:rFonts w:ascii="Times New Roman" w:hAnsi="Times New Roman"/>
          <w:sz w:val="28"/>
        </w:rPr>
        <w:t xml:space="preserve">ОГИБДД ММО МВД России по </w:t>
      </w:r>
      <w:r>
        <w:rPr>
          <w:rFonts w:ascii="Times New Roman" w:hAnsi="Times New Roman"/>
          <w:sz w:val="28"/>
        </w:rPr>
        <w:t>Новолялинскому</w:t>
      </w:r>
      <w:r>
        <w:rPr>
          <w:rFonts w:ascii="Times New Roman" w:hAnsi="Times New Roman"/>
          <w:sz w:val="28"/>
        </w:rPr>
        <w:t xml:space="preserve"> району</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3 отд. МОТОТРЭР ГИБДД УВД по ЦАО г. Москвы</w:t>
      </w:r>
      <w:r>
        <w:rPr>
          <w:rFonts w:ascii="Times New Roman" w:hAnsi="Times New Roman"/>
          <w:sz w:val="28"/>
        </w:rPr>
        <w:t xml:space="preserve"> и т.д. Указанные данные заполняются </w:t>
      </w:r>
      <w:r>
        <w:rPr>
          <w:rFonts w:ascii="Times New Roman" w:hAnsi="Times New Roman"/>
          <w:color w:val="000000"/>
          <w:sz w:val="28"/>
        </w:rPr>
        <w:t>согласно официальным документам (например,</w:t>
      </w:r>
      <w:r>
        <w:rPr>
          <w:rFonts w:ascii="Times New Roman" w:hAnsi="Times New Roman"/>
          <w:sz w:val="28"/>
        </w:rPr>
        <w:t xml:space="preserve"> </w:t>
      </w:r>
      <w:r>
        <w:rPr>
          <w:rFonts w:ascii="Times New Roman" w:hAnsi="Times New Roman"/>
          <w:color w:val="000000"/>
          <w:sz w:val="28"/>
        </w:rPr>
        <w:t xml:space="preserve">согласно </w:t>
      </w:r>
      <w:r>
        <w:rPr>
          <w:rFonts w:ascii="Times New Roman" w:hAnsi="Times New Roman"/>
          <w:sz w:val="28"/>
        </w:rPr>
        <w:t>паспорту транспортного средства).</w:t>
      </w:r>
    </w:p>
    <w:p w14:paraId="E0010000">
      <w:pPr>
        <w:pStyle w:val="Style_3"/>
        <w:ind w:firstLine="567" w:left="0"/>
        <w:rPr>
          <w:rFonts w:ascii="Times New Roman" w:hAnsi="Times New Roman"/>
          <w:sz w:val="28"/>
        </w:rPr>
      </w:pPr>
      <w:r>
        <w:rPr>
          <w:rFonts w:ascii="Times New Roman" w:hAnsi="Times New Roman"/>
          <w:sz w:val="28"/>
        </w:rPr>
        <w:t>Также допускается указание кода подразделения ГИБДД в соответствии со свидетельством о регистрации транспортного средства.</w:t>
      </w:r>
    </w:p>
    <w:p w14:paraId="E1010000">
      <w:pPr>
        <w:pStyle w:val="Style_3"/>
        <w:ind w:firstLine="567" w:left="0"/>
        <w:rPr>
          <w:rFonts w:ascii="Times New Roman" w:hAnsi="Times New Roman"/>
          <w:sz w:val="28"/>
        </w:rPr>
      </w:pPr>
      <w:r>
        <w:rPr>
          <w:rFonts w:ascii="Times New Roman" w:hAnsi="Times New Roman"/>
          <w:sz w:val="28"/>
        </w:rPr>
        <w:t xml:space="preserve">В случае отсутствия регистрации допускается указать "Отсутствует". </w:t>
      </w:r>
    </w:p>
    <w:p w14:paraId="E2010000">
      <w:pPr>
        <w:pStyle w:val="Style_3"/>
        <w:numPr>
          <w:ilvl w:val="0"/>
          <w:numId w:val="1"/>
        </w:numPr>
        <w:ind w:firstLine="567" w:left="0"/>
        <w:rPr>
          <w:rFonts w:ascii="Times New Roman" w:hAnsi="Times New Roman"/>
          <w:sz w:val="28"/>
        </w:rPr>
      </w:pPr>
      <w:r>
        <w:rPr>
          <w:rFonts w:ascii="Times New Roman" w:hAnsi="Times New Roman"/>
          <w:sz w:val="28"/>
        </w:rPr>
        <w:t>Аналогичным подходом необходимо руководствоваться при указании в данном подразделе водного, воздушного транспорта.</w:t>
      </w:r>
    </w:p>
    <w:p w14:paraId="E3010000">
      <w:pPr>
        <w:pStyle w:val="Style_3"/>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"Иные транспортные средства"</w:t>
      </w:r>
      <w:r>
        <w:rPr>
          <w:rFonts w:ascii="Times New Roman" w:hAnsi="Times New Roman"/>
          <w:sz w:val="28"/>
        </w:rPr>
        <w:t xml:space="preserve"> подлежат указанию, в частности, прицепы, зарегистрированные в установленном порядке.</w:t>
      </w:r>
    </w:p>
    <w:p w14:paraId="E4010000">
      <w:pPr>
        <w:pStyle w:val="Style_3"/>
        <w:ind w:firstLine="567" w:left="0"/>
        <w:rPr>
          <w:rFonts w:ascii="Times New Roman" w:hAnsi="Times New Roman"/>
          <w:sz w:val="28"/>
        </w:rPr>
      </w:pPr>
      <w:r>
        <w:rPr>
          <w:rFonts w:ascii="Times New Roman" w:hAnsi="Times New Roman"/>
          <w:sz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E5010000">
      <w:pPr>
        <w:ind w:firstLine="567" w:left="0"/>
        <w:rPr>
          <w:rFonts w:ascii="Times New Roman" w:hAnsi="Times New Roman"/>
          <w:b w:val="1"/>
          <w:sz w:val="28"/>
        </w:rPr>
      </w:pPr>
      <w:r>
        <w:rPr>
          <w:rFonts w:ascii="Times New Roman" w:hAnsi="Times New Roman"/>
          <w:b w:val="1"/>
          <w:sz w:val="28"/>
        </w:rPr>
        <w:t>Подраздел 3.3. Цифровые финансовые активы, цифровые права, включающие одновременно цифровые финансовые активы и иные цифровые права</w:t>
      </w:r>
    </w:p>
    <w:p w14:paraId="E6010000">
      <w:pPr>
        <w:pStyle w:val="Style_3"/>
        <w:widowControl w:val="0"/>
        <w:numPr>
          <w:ilvl w:val="0"/>
          <w:numId w:val="1"/>
        </w:numPr>
        <w:ind w:firstLine="567" w:left="0"/>
        <w:rPr>
          <w:rStyle w:val="Style_7_ch"/>
          <w:rFonts w:ascii="Times New Roman" w:hAnsi="Times New Roman"/>
          <w:sz w:val="28"/>
        </w:rPr>
      </w:pPr>
      <w:r>
        <w:rPr>
          <w:rStyle w:val="Style_7_ch"/>
          <w:rFonts w:ascii="Times New Roman" w:hAnsi="Times New Roman"/>
          <w:sz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E7010000">
      <w:pPr>
        <w:pStyle w:val="Style_3"/>
        <w:widowControl w:val="0"/>
        <w:numPr>
          <w:ilvl w:val="0"/>
          <w:numId w:val="1"/>
        </w:numPr>
        <w:ind w:firstLine="567" w:left="0"/>
        <w:rPr>
          <w:rStyle w:val="Style_7_ch"/>
          <w:rFonts w:ascii="Times New Roman" w:hAnsi="Times New Roman"/>
          <w:b w:val="1"/>
          <w:sz w:val="28"/>
        </w:rPr>
      </w:pPr>
      <w:r>
        <w:rPr>
          <w:rStyle w:val="Style_7_ch"/>
          <w:rFonts w:ascii="Times New Roman" w:hAnsi="Times New Roman"/>
          <w:sz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Pr>
          <w:rStyle w:val="Style_7_ch"/>
          <w:rFonts w:ascii="Times New Roman" w:hAnsi="Times New Roman"/>
          <w:sz w:val="28"/>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Pr>
          <w:rStyle w:val="Style_7_ch"/>
          <w:rFonts w:ascii="Times New Roman" w:hAnsi="Times New Roman"/>
          <w:sz w:val="28"/>
        </w:rPr>
        <w:t xml:space="preserve"> ценных бумаг, которые предусмотрены решением о выпуске цифровых финансовых активов в порядке, установленном указанным Федеральным </w:t>
      </w:r>
      <w:r>
        <w:rPr>
          <w:rStyle w:val="Style_7_ch"/>
          <w:rFonts w:ascii="Times New Roman" w:hAnsi="Times New Roman"/>
          <w:sz w:val="28"/>
        </w:rPr>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Pr>
          <w:rStyle w:val="Style_7_ch"/>
          <w:rFonts w:ascii="Times New Roman" w:hAnsi="Times New Roman"/>
          <w:sz w:val="28"/>
        </w:rPr>
        <w:t>, в том числе цифровые финансовые активы, выпущенные в информационных системах, организованных в соответствии с иностранным правом</w:t>
      </w:r>
      <w:r>
        <w:rPr>
          <w:rStyle w:val="Style_7_ch"/>
          <w:rFonts w:ascii="Times New Roman" w:hAnsi="Times New Roman"/>
          <w:sz w:val="28"/>
        </w:rPr>
        <w:t>.</w:t>
      </w:r>
    </w:p>
    <w:p w14:paraId="E8010000">
      <w:pPr>
        <w:widowControl w:val="0"/>
        <w:ind w:firstLine="567" w:left="0"/>
        <w:rPr>
          <w:rStyle w:val="Style_7_ch"/>
          <w:rFonts w:ascii="Times New Roman" w:hAnsi="Times New Roman"/>
          <w:sz w:val="28"/>
        </w:rPr>
      </w:pPr>
      <w:r>
        <w:rPr>
          <w:rStyle w:val="Style_7_ch"/>
          <w:rFonts w:ascii="Times New Roman" w:hAnsi="Times New Roman"/>
          <w:sz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E9010000">
      <w:pPr>
        <w:pStyle w:val="Style_3"/>
        <w:widowControl w:val="0"/>
        <w:numPr>
          <w:ilvl w:val="0"/>
          <w:numId w:val="1"/>
        </w:numPr>
        <w:ind w:firstLine="567" w:left="0"/>
        <w:rPr>
          <w:rStyle w:val="Style_7_ch"/>
          <w:rFonts w:ascii="Times New Roman" w:hAnsi="Times New Roman"/>
          <w:b w:val="1"/>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Наименование цифрового финансового актива или цифрового права</w:t>
      </w:r>
      <w:r>
        <w:rPr>
          <w:rStyle w:val="Style_7_ch"/>
          <w:rFonts w:ascii="Times New Roman" w:hAnsi="Times New Roman"/>
          <w:b w:val="1"/>
          <w:sz w:val="28"/>
        </w:rPr>
        <w:t>"</w:t>
      </w:r>
      <w:r>
        <w:rPr>
          <w:rStyle w:val="Style_7_ch"/>
          <w:rFonts w:ascii="Times New Roman" w:hAnsi="Times New Roman"/>
          <w:sz w:val="28"/>
        </w:rPr>
        <w:t xml:space="preserve"> указываются наименование цифрового финансового актива (если его нельзя определить, указываются вид и объем </w:t>
      </w:r>
      <w:r>
        <w:rPr>
          <w:rStyle w:val="Style_7_ch"/>
          <w:rFonts w:ascii="Times New Roman" w:hAnsi="Times New Roman"/>
          <w:sz w:val="28"/>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EA010000">
      <w:pPr>
        <w:pStyle w:val="Style_3"/>
        <w:widowControl w:val="0"/>
        <w:numPr>
          <w:ilvl w:val="0"/>
          <w:numId w:val="1"/>
        </w:numPr>
        <w:ind w:firstLine="567" w:left="0"/>
        <w:rPr>
          <w:rStyle w:val="Style_7_ch"/>
          <w:rFonts w:ascii="Times New Roman" w:hAnsi="Times New Roman"/>
          <w:b w:val="1"/>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Дата приобретения</w:t>
      </w:r>
      <w:r>
        <w:rPr>
          <w:rStyle w:val="Style_7_ch"/>
          <w:rFonts w:ascii="Times New Roman" w:hAnsi="Times New Roman"/>
          <w:b w:val="1"/>
          <w:sz w:val="28"/>
        </w:rPr>
        <w:t>"</w:t>
      </w:r>
      <w:r>
        <w:rPr>
          <w:rStyle w:val="Style_7_ch"/>
          <w:rFonts w:ascii="Times New Roman" w:hAnsi="Times New Roman"/>
          <w:sz w:val="28"/>
        </w:rPr>
        <w:t xml:space="preserve"> указывается дата приобретения цифрового финансового актива</w:t>
      </w:r>
      <w:r>
        <w:rPr>
          <w:rFonts w:ascii="Times New Roman" w:hAnsi="Times New Roman"/>
          <w:sz w:val="28"/>
        </w:rPr>
        <w:t>, цифрового права, включающего одновременно цифровые финансовые активы и иные цифровые права,</w:t>
      </w:r>
      <w:r>
        <w:rPr>
          <w:rStyle w:val="Style_7_ch"/>
          <w:rFonts w:ascii="Times New Roman" w:hAnsi="Times New Roman"/>
          <w:sz w:val="28"/>
        </w:rPr>
        <w:t xml:space="preserve"> или</w:t>
      </w:r>
      <w:r>
        <w:rPr>
          <w:rStyle w:val="Style_7_ch"/>
          <w:rFonts w:ascii="Times New Roman" w:hAnsi="Times New Roman"/>
          <w:sz w:val="28"/>
        </w:rPr>
        <w:t xml:space="preserve"> иного</w:t>
      </w:r>
      <w:r>
        <w:rPr>
          <w:rStyle w:val="Style_7_ch"/>
          <w:rFonts w:ascii="Times New Roman" w:hAnsi="Times New Roman"/>
          <w:sz w:val="28"/>
        </w:rPr>
        <w:t xml:space="preserve"> цифрового права.</w:t>
      </w:r>
    </w:p>
    <w:p w14:paraId="EB010000">
      <w:pPr>
        <w:pStyle w:val="Style_3"/>
        <w:widowControl w:val="0"/>
        <w:numPr>
          <w:ilvl w:val="0"/>
          <w:numId w:val="1"/>
        </w:numPr>
        <w:ind w:firstLine="567" w:left="0"/>
        <w:rPr>
          <w:rStyle w:val="Style_7_ch"/>
          <w:rFonts w:ascii="Times New Roman" w:hAnsi="Times New Roman"/>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Общее количество</w:t>
      </w:r>
      <w:r>
        <w:rPr>
          <w:rStyle w:val="Style_7_ch"/>
          <w:rFonts w:ascii="Times New Roman" w:hAnsi="Times New Roman"/>
          <w:b w:val="1"/>
          <w:sz w:val="28"/>
        </w:rPr>
        <w:t>"</w:t>
      </w:r>
      <w:r>
        <w:rPr>
          <w:rStyle w:val="Style_7_ch"/>
          <w:rFonts w:ascii="Times New Roman" w:hAnsi="Times New Roman"/>
          <w:sz w:val="28"/>
        </w:rPr>
        <w:t xml:space="preserve"> указывается общее количество приобретенных цифровых финансовых активов</w:t>
      </w:r>
      <w:r>
        <w:rPr>
          <w:rFonts w:ascii="Times New Roman" w:hAnsi="Times New Roman"/>
          <w:sz w:val="28"/>
        </w:rPr>
        <w:t>, цифровых прав, включающих одновременно цифровые финансовые активы и иные цифровые права,</w:t>
      </w:r>
      <w:r>
        <w:rPr>
          <w:rStyle w:val="Style_7_ch"/>
          <w:rFonts w:ascii="Times New Roman" w:hAnsi="Times New Roman"/>
          <w:sz w:val="28"/>
        </w:rPr>
        <w:t xml:space="preserve"> или цифровых прав.</w:t>
      </w:r>
    </w:p>
    <w:p w14:paraId="EC010000">
      <w:pPr>
        <w:pStyle w:val="Style_3"/>
        <w:widowControl w:val="0"/>
        <w:numPr>
          <w:ilvl w:val="0"/>
          <w:numId w:val="1"/>
        </w:numPr>
        <w:ind w:firstLine="567" w:left="0"/>
        <w:rPr>
          <w:rStyle w:val="Style_7_ch"/>
          <w:rFonts w:ascii="Times New Roman" w:hAnsi="Times New Roman"/>
          <w:b w:val="1"/>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Сведения об операторе информационной системы, в которой осуществляется выпуск цифровых финансовых активов</w:t>
      </w:r>
      <w:r>
        <w:rPr>
          <w:rStyle w:val="Style_7_ch"/>
          <w:rFonts w:ascii="Times New Roman" w:hAnsi="Times New Roman"/>
          <w:b w:val="1"/>
          <w:sz w:val="28"/>
        </w:rPr>
        <w:t>"</w:t>
      </w:r>
      <w:r>
        <w:rPr>
          <w:rStyle w:val="Style_7_ch"/>
          <w:rFonts w:ascii="Times New Roman" w:hAnsi="Times New Roman"/>
          <w:sz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ED010000">
      <w:pPr>
        <w:pStyle w:val="Style_3"/>
        <w:widowControl w:val="0"/>
        <w:numPr>
          <w:ilvl w:val="0"/>
          <w:numId w:val="1"/>
        </w:numPr>
        <w:ind w:firstLine="567" w:left="0"/>
        <w:rPr>
          <w:rStyle w:val="Style_7_ch"/>
          <w:rFonts w:ascii="Times New Roman" w:hAnsi="Times New Roman"/>
          <w:sz w:val="28"/>
        </w:rPr>
      </w:pPr>
      <w:r>
        <w:rPr>
          <w:rStyle w:val="Style_7_ch"/>
          <w:rFonts w:ascii="Times New Roman" w:hAnsi="Times New Roman"/>
          <w:sz w:val="28"/>
        </w:rPr>
        <w:t>Реестр российских операторов информационных систем</w:t>
      </w:r>
      <w:r>
        <w:rPr>
          <w:rStyle w:val="Style_7_ch"/>
          <w:rFonts w:ascii="Times New Roman" w:hAnsi="Times New Roman"/>
          <w:sz w:val="28"/>
        </w:rPr>
        <w:t>, в которых осуществляется выпуск цифровых финансовых активов,</w:t>
      </w:r>
      <w:r>
        <w:rPr>
          <w:rStyle w:val="Style_7_ch"/>
          <w:rFonts w:ascii="Times New Roman" w:hAnsi="Times New Roman"/>
          <w:sz w:val="28"/>
        </w:rPr>
        <w:t xml:space="preserve"> размещен на официальном сайте Банка России по ссылке: </w:t>
      </w:r>
      <w:r>
        <w:rPr>
          <w:rStyle w:val="Style_4_ch"/>
          <w:rFonts w:ascii="Times New Roman" w:hAnsi="Times New Roman"/>
          <w:sz w:val="28"/>
        </w:rPr>
        <w:fldChar w:fldCharType="begin"/>
      </w:r>
      <w:r>
        <w:rPr>
          <w:rStyle w:val="Style_4_ch"/>
          <w:rFonts w:ascii="Times New Roman" w:hAnsi="Times New Roman"/>
          <w:sz w:val="28"/>
        </w:rPr>
        <w:instrText>HYPERLINK "https://cbr.ru/vfs/registers/infr/list_OIS.xlsx"</w:instrText>
      </w:r>
      <w:r>
        <w:rPr>
          <w:rStyle w:val="Style_4_ch"/>
          <w:rFonts w:ascii="Times New Roman" w:hAnsi="Times New Roman"/>
          <w:sz w:val="28"/>
        </w:rPr>
        <w:fldChar w:fldCharType="separate"/>
      </w:r>
      <w:r>
        <w:rPr>
          <w:rStyle w:val="Style_4_ch"/>
          <w:rFonts w:ascii="Times New Roman" w:hAnsi="Times New Roman"/>
          <w:sz w:val="28"/>
        </w:rPr>
        <w:t>https://cbr.ru/vfs/registers/infr/list_OIS.xlsx</w:t>
      </w:r>
      <w:r>
        <w:rPr>
          <w:rStyle w:val="Style_4_ch"/>
          <w:rFonts w:ascii="Times New Roman" w:hAnsi="Times New Roman"/>
          <w:sz w:val="28"/>
        </w:rPr>
        <w:fldChar w:fldCharType="end"/>
      </w:r>
      <w:r>
        <w:rPr>
          <w:rStyle w:val="Style_7_ch"/>
          <w:rFonts w:ascii="Times New Roman" w:hAnsi="Times New Roman"/>
          <w:sz w:val="28"/>
        </w:rPr>
        <w:t>.</w:t>
      </w:r>
    </w:p>
    <w:p w14:paraId="EE010000">
      <w:pPr>
        <w:ind w:firstLine="567" w:left="0"/>
        <w:rPr>
          <w:rFonts w:ascii="Times New Roman" w:hAnsi="Times New Roman"/>
          <w:sz w:val="28"/>
        </w:rPr>
      </w:pPr>
      <w:r>
        <w:rPr>
          <w:rFonts w:ascii="Times New Roman" w:hAnsi="Times New Roman"/>
          <w:b w:val="1"/>
          <w:sz w:val="28"/>
        </w:rPr>
        <w:t>Подраздел 3.4. Утилитарные цифровые права</w:t>
      </w:r>
    </w:p>
    <w:p w14:paraId="EF010000">
      <w:pPr>
        <w:pStyle w:val="Style_3"/>
        <w:widowControl w:val="0"/>
        <w:numPr>
          <w:ilvl w:val="0"/>
          <w:numId w:val="1"/>
        </w:numPr>
        <w:ind w:firstLine="567" w:left="0"/>
        <w:rPr>
          <w:rStyle w:val="Style_7_ch"/>
          <w:rFonts w:ascii="Times New Roman" w:hAnsi="Times New Roman"/>
          <w:b w:val="1"/>
          <w:sz w:val="28"/>
        </w:rPr>
      </w:pPr>
      <w:r>
        <w:rPr>
          <w:rStyle w:val="Style_7_ch"/>
          <w:rFonts w:ascii="Times New Roman" w:hAnsi="Times New Roman"/>
          <w:sz w:val="28"/>
        </w:rPr>
        <w:t>Частью 1</w:t>
      </w:r>
      <w:r>
        <w:rPr>
          <w:rStyle w:val="Style_7_ch"/>
          <w:rFonts w:ascii="Times New Roman" w:hAnsi="Times New Roman"/>
          <w:sz w:val="28"/>
        </w:rPr>
        <w:t xml:space="preserve"> стать</w:t>
      </w:r>
      <w:r>
        <w:rPr>
          <w:rStyle w:val="Style_7_ch"/>
          <w:rFonts w:ascii="Times New Roman" w:hAnsi="Times New Roman"/>
          <w:sz w:val="28"/>
        </w:rPr>
        <w:t>и</w:t>
      </w:r>
      <w:r>
        <w:rPr>
          <w:rStyle w:val="Style_7_ch"/>
          <w:rFonts w:ascii="Times New Roman" w:hAnsi="Times New Roman"/>
          <w:sz w:val="28"/>
        </w:rPr>
        <w:t xml:space="preserve"> 8 Федерального закона от 2 августа 2019 г. № 259-ФЗ "О привлечении инвестиц</w:t>
      </w:r>
      <w:r>
        <w:rPr>
          <w:rStyle w:val="Style_7_ch"/>
          <w:rFonts w:ascii="Times New Roman" w:hAnsi="Times New Roman"/>
          <w:sz w:val="28"/>
        </w:rPr>
        <w:t xml:space="preserve">ий с использованием инвестиционных платформ и о внесении изменений в отдельные законодательные акты Российской Федерации" </w:t>
      </w:r>
      <w:r>
        <w:rPr>
          <w:rStyle w:val="Style_7_ch"/>
          <w:rFonts w:ascii="Times New Roman" w:hAnsi="Times New Roman"/>
          <w:sz w:val="28"/>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Pr>
          <w:rStyle w:val="Style_7_ch"/>
          <w:rFonts w:ascii="Times New Roman" w:hAnsi="Times New Roman"/>
          <w:sz w:val="28"/>
        </w:rPr>
        <w:t>утилитарные цифровые права</w:t>
      </w:r>
      <w:r>
        <w:rPr>
          <w:rStyle w:val="Style_7_ch"/>
          <w:rFonts w:ascii="Times New Roman" w:hAnsi="Times New Roman"/>
          <w:sz w:val="28"/>
        </w:rPr>
        <w:t>)</w:t>
      </w:r>
      <w:r>
        <w:rPr>
          <w:rStyle w:val="Style_7_ch"/>
          <w:rFonts w:ascii="Times New Roman" w:hAnsi="Times New Roman"/>
          <w:sz w:val="28"/>
        </w:rPr>
        <w:t xml:space="preserve">: </w:t>
      </w:r>
    </w:p>
    <w:p w14:paraId="F0010000">
      <w:pPr>
        <w:pStyle w:val="Style_3"/>
        <w:widowControl w:val="0"/>
        <w:ind w:firstLine="567" w:left="0"/>
        <w:rPr>
          <w:rStyle w:val="Style_7_ch"/>
          <w:rFonts w:ascii="Times New Roman" w:hAnsi="Times New Roman"/>
          <w:sz w:val="28"/>
        </w:rPr>
      </w:pPr>
      <w:r>
        <w:rPr>
          <w:rStyle w:val="Style_7_ch"/>
          <w:rFonts w:ascii="Times New Roman" w:hAnsi="Times New Roman"/>
          <w:sz w:val="28"/>
        </w:rPr>
        <w:t>1) право требовать передачи вещи (вещей)</w:t>
      </w:r>
      <w:r>
        <w:rPr>
          <w:rStyle w:val="Style_7_ch"/>
          <w:rFonts w:ascii="Times New Roman" w:hAnsi="Times New Roman"/>
          <w:sz w:val="28"/>
        </w:rPr>
        <w:t xml:space="preserve"> (например, право требования золота в слитках при инвестировании в добычу золота)</w:t>
      </w:r>
      <w:r>
        <w:rPr>
          <w:rStyle w:val="Style_7_ch"/>
          <w:rFonts w:ascii="Times New Roman" w:hAnsi="Times New Roman"/>
          <w:sz w:val="28"/>
        </w:rPr>
        <w:t xml:space="preserve">; </w:t>
      </w:r>
    </w:p>
    <w:p w14:paraId="F1010000">
      <w:pPr>
        <w:pStyle w:val="Style_3"/>
        <w:widowControl w:val="0"/>
        <w:ind w:firstLine="567" w:left="0"/>
        <w:rPr>
          <w:rStyle w:val="Style_7_ch"/>
          <w:rFonts w:ascii="Times New Roman" w:hAnsi="Times New Roman"/>
          <w:sz w:val="28"/>
        </w:rPr>
      </w:pPr>
      <w:r>
        <w:rPr>
          <w:rStyle w:val="Style_7_ch"/>
          <w:rFonts w:ascii="Times New Roman" w:hAnsi="Times New Roman"/>
          <w:sz w:val="28"/>
        </w:rPr>
        <w:t>2)</w:t>
      </w:r>
      <w:r>
        <w:rPr>
          <w:rStyle w:val="Style_7_ch"/>
          <w:rFonts w:ascii="Times New Roman" w:hAnsi="Times New Roman"/>
          <w:sz w:val="28"/>
        </w:rPr>
        <w:t xml:space="preserve"> право требовать передачи исключительных прав на результаты </w:t>
      </w:r>
      <w:r>
        <w:rPr>
          <w:rStyle w:val="Style_7_ch"/>
          <w:rFonts w:ascii="Times New Roman" w:hAnsi="Times New Roman"/>
          <w:sz w:val="28"/>
        </w:rPr>
        <w:t>интеллектуальной деятельности и (или) прав использования результатов интеллектуальной деятельности</w:t>
      </w:r>
      <w:r>
        <w:rPr>
          <w:rStyle w:val="Style_7_ch"/>
          <w:rFonts w:ascii="Times New Roman" w:hAnsi="Times New Roman"/>
          <w:sz w:val="28"/>
        </w:rPr>
        <w:t xml:space="preserve"> (например, право требования передачи прав использования разработанного в рамках договора инвестирования программного обеспечения)</w:t>
      </w:r>
      <w:r>
        <w:rPr>
          <w:rStyle w:val="Style_7_ch"/>
          <w:rFonts w:ascii="Times New Roman" w:hAnsi="Times New Roman"/>
          <w:sz w:val="28"/>
        </w:rPr>
        <w:t xml:space="preserve">; </w:t>
      </w:r>
    </w:p>
    <w:p w14:paraId="F2010000">
      <w:pPr>
        <w:pStyle w:val="Style_3"/>
        <w:widowControl w:val="0"/>
        <w:tabs>
          <w:tab w:leader="none" w:pos="142" w:val="left"/>
        </w:tabs>
        <w:ind w:firstLine="567" w:left="0"/>
        <w:rPr>
          <w:rStyle w:val="Style_7_ch"/>
          <w:rFonts w:ascii="Times New Roman" w:hAnsi="Times New Roman"/>
          <w:sz w:val="28"/>
        </w:rPr>
      </w:pPr>
      <w:r>
        <w:rPr>
          <w:rStyle w:val="Style_7_ch"/>
          <w:rFonts w:ascii="Times New Roman" w:hAnsi="Times New Roman"/>
          <w:sz w:val="28"/>
        </w:rPr>
        <w:t>3) право требовать выполнения работ и (или) оказания услуг</w:t>
      </w:r>
      <w:r>
        <w:rPr>
          <w:rStyle w:val="Style_7_ch"/>
          <w:rFonts w:ascii="Times New Roman" w:hAnsi="Times New Roman"/>
          <w:sz w:val="28"/>
        </w:rPr>
        <w:t xml:space="preserve"> (например, право требования оказания гостиничных услуг при инвестировании в строительство гостиницы)</w:t>
      </w:r>
      <w:r>
        <w:rPr>
          <w:rStyle w:val="Style_7_ch"/>
          <w:rFonts w:ascii="Times New Roman" w:hAnsi="Times New Roman"/>
          <w:sz w:val="28"/>
        </w:rPr>
        <w:t xml:space="preserve">. </w:t>
      </w:r>
    </w:p>
    <w:p w14:paraId="F3010000">
      <w:pPr>
        <w:pStyle w:val="Style_3"/>
        <w:widowControl w:val="0"/>
        <w:numPr>
          <w:ilvl w:val="0"/>
          <w:numId w:val="1"/>
        </w:numPr>
        <w:tabs>
          <w:tab w:leader="none" w:pos="142" w:val="left"/>
        </w:tabs>
        <w:ind w:firstLine="567" w:left="0"/>
        <w:rPr>
          <w:rStyle w:val="Style_7_ch"/>
          <w:rFonts w:ascii="Times New Roman" w:hAnsi="Times New Roman"/>
          <w:sz w:val="28"/>
        </w:rPr>
      </w:pPr>
      <w:r>
        <w:rPr>
          <w:rStyle w:val="Style_7_ch"/>
          <w:rFonts w:ascii="Times New Roman" w:hAnsi="Times New Roman"/>
          <w:sz w:val="28"/>
        </w:rPr>
        <w:t>Приобретение утилитарных цифровых прав является одним из способов инвестирования с использование</w:t>
      </w:r>
      <w:r>
        <w:rPr>
          <w:rStyle w:val="Style_7_ch"/>
          <w:rFonts w:ascii="Times New Roman" w:hAnsi="Times New Roman"/>
          <w:sz w:val="28"/>
        </w:rPr>
        <w:t>м</w:t>
      </w:r>
      <w:r>
        <w:rPr>
          <w:rStyle w:val="Style_7_ch"/>
          <w:rFonts w:ascii="Times New Roman" w:hAnsi="Times New Roman"/>
          <w:sz w:val="28"/>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F4010000">
      <w:pPr>
        <w:pStyle w:val="Style_3"/>
        <w:widowControl w:val="0"/>
        <w:numPr>
          <w:ilvl w:val="0"/>
          <w:numId w:val="1"/>
        </w:numPr>
        <w:tabs>
          <w:tab w:leader="none" w:pos="142" w:val="left"/>
        </w:tabs>
        <w:ind w:firstLine="567" w:left="0"/>
        <w:rPr>
          <w:rStyle w:val="Style_7_ch"/>
          <w:rFonts w:ascii="Times New Roman" w:hAnsi="Times New Roman"/>
          <w:b w:val="1"/>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Уникальное условное обозначение</w:t>
      </w:r>
      <w:r>
        <w:rPr>
          <w:rStyle w:val="Style_7_ch"/>
          <w:rFonts w:ascii="Times New Roman" w:hAnsi="Times New Roman"/>
          <w:b w:val="1"/>
          <w:sz w:val="28"/>
        </w:rPr>
        <w:t>"</w:t>
      </w:r>
      <w:r>
        <w:rPr>
          <w:rStyle w:val="Style_7_ch"/>
          <w:rFonts w:ascii="Times New Roman" w:hAnsi="Times New Roman"/>
          <w:sz w:val="28"/>
        </w:rPr>
        <w:t xml:space="preserve"> указывается уникальное условное обозначение, идентифицирующее утилитарное цифровое право.</w:t>
      </w:r>
    </w:p>
    <w:p w14:paraId="F5010000">
      <w:pPr>
        <w:pStyle w:val="Style_3"/>
        <w:widowControl w:val="0"/>
        <w:numPr>
          <w:ilvl w:val="0"/>
          <w:numId w:val="1"/>
        </w:numPr>
        <w:tabs>
          <w:tab w:leader="none" w:pos="142" w:val="left"/>
        </w:tabs>
        <w:ind w:firstLine="567" w:left="0"/>
        <w:rPr>
          <w:rStyle w:val="Style_7_ch"/>
          <w:rFonts w:ascii="Times New Roman" w:hAnsi="Times New Roman"/>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Дата приобретения</w:t>
      </w:r>
      <w:r>
        <w:rPr>
          <w:rStyle w:val="Style_7_ch"/>
          <w:rFonts w:ascii="Times New Roman" w:hAnsi="Times New Roman"/>
          <w:b w:val="1"/>
          <w:sz w:val="28"/>
        </w:rPr>
        <w:t>"</w:t>
      </w:r>
      <w:r>
        <w:rPr>
          <w:rStyle w:val="Style_7_ch"/>
          <w:rFonts w:ascii="Times New Roman" w:hAnsi="Times New Roman"/>
          <w:sz w:val="28"/>
        </w:rPr>
        <w:t xml:space="preserve"> указывается дата приобретения утилитарного цифрового права.</w:t>
      </w:r>
    </w:p>
    <w:p w14:paraId="F6010000">
      <w:pPr>
        <w:pStyle w:val="Style_3"/>
        <w:widowControl w:val="0"/>
        <w:numPr>
          <w:ilvl w:val="0"/>
          <w:numId w:val="1"/>
        </w:numPr>
        <w:ind w:firstLine="567" w:left="0"/>
        <w:rPr>
          <w:rStyle w:val="Style_7_ch"/>
          <w:rFonts w:ascii="Times New Roman" w:hAnsi="Times New Roman"/>
          <w:b w:val="1"/>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Объем инвестиций (руб.)</w:t>
      </w:r>
      <w:r>
        <w:rPr>
          <w:rStyle w:val="Style_7_ch"/>
          <w:rFonts w:ascii="Times New Roman" w:hAnsi="Times New Roman"/>
          <w:b w:val="1"/>
          <w:sz w:val="28"/>
        </w:rPr>
        <w:t>"</w:t>
      </w:r>
      <w:r>
        <w:rPr>
          <w:rStyle w:val="Style_7_ch"/>
          <w:rFonts w:ascii="Times New Roman" w:hAnsi="Times New Roman"/>
          <w:sz w:val="28"/>
        </w:rPr>
        <w:t xml:space="preserve"> указывается объем инвестиций в рублях в соответствии с договором инвестирования.</w:t>
      </w:r>
      <w:r>
        <w:rPr>
          <w:rFonts w:ascii="Times New Roman" w:hAnsi="Times New Roman"/>
          <w:sz w:val="28"/>
        </w:rPr>
        <w:t xml:space="preserve"> </w:t>
      </w:r>
      <w:r>
        <w:rPr>
          <w:rStyle w:val="Style_7_ch"/>
          <w:rFonts w:ascii="Times New Roman" w:hAnsi="Times New Roman"/>
          <w:sz w:val="28"/>
        </w:rPr>
        <w:t xml:space="preserve">Инвестиции, выраженные в иностранной валюте, указываются в </w:t>
      </w:r>
      <w:r>
        <w:rPr>
          <w:rStyle w:val="Style_7_ch"/>
          <w:rFonts w:ascii="Times New Roman" w:hAnsi="Times New Roman"/>
          <w:sz w:val="28"/>
        </w:rPr>
        <w:t>рублях по курсу Банка России на дату их осуществления</w:t>
      </w:r>
      <w:r>
        <w:rPr>
          <w:rStyle w:val="Style_7_ch"/>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Style w:val="Style_7_ch"/>
          <w:rFonts w:ascii="Times New Roman" w:hAnsi="Times New Roman"/>
          <w:sz w:val="28"/>
        </w:rPr>
        <w:t>.</w:t>
      </w:r>
    </w:p>
    <w:p w14:paraId="F7010000">
      <w:pPr>
        <w:widowControl w:val="0"/>
        <w:ind w:firstLine="567" w:left="0"/>
        <w:rPr>
          <w:rStyle w:val="Style_7_ch"/>
          <w:rFonts w:ascii="Times New Roman" w:hAnsi="Times New Roman"/>
          <w:sz w:val="28"/>
        </w:rPr>
      </w:pPr>
      <w:r>
        <w:rPr>
          <w:rStyle w:val="Style_7_ch"/>
          <w:rFonts w:ascii="Times New Roman" w:hAnsi="Times New Roman"/>
          <w:sz w:val="28"/>
        </w:rPr>
        <w:t>Под инвестициями в соответствии с пунктом 2 части 1 статьи 2 Федерального закона от 2 августа 2019 г. № 259-ФЗ "О привлечении инвестиций</w:t>
      </w:r>
      <w:r>
        <w:rPr>
          <w:rStyle w:val="Style_7_ch"/>
          <w:rFonts w:ascii="Times New Roman" w:hAnsi="Times New Roman"/>
          <w:sz w:val="28"/>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Pr>
          <w:rStyle w:val="Style_7_ch"/>
          <w:rFonts w:ascii="Times New Roman" w:hAnsi="Times New Roman"/>
          <w:sz w:val="28"/>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F8010000">
      <w:pPr>
        <w:pStyle w:val="Style_3"/>
        <w:widowControl w:val="0"/>
        <w:numPr>
          <w:ilvl w:val="0"/>
          <w:numId w:val="1"/>
        </w:numPr>
        <w:ind w:firstLine="567" w:left="0"/>
        <w:rPr>
          <w:rStyle w:val="Style_7_ch"/>
          <w:rFonts w:ascii="Times New Roman" w:hAnsi="Times New Roman"/>
          <w:b w:val="1"/>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Сведения об операторе инвестиционной платформы</w:t>
      </w:r>
      <w:r>
        <w:rPr>
          <w:rStyle w:val="Style_7_ch"/>
          <w:rFonts w:ascii="Times New Roman" w:hAnsi="Times New Roman"/>
          <w:b w:val="1"/>
          <w:sz w:val="28"/>
        </w:rPr>
        <w:t>"</w:t>
      </w:r>
      <w:r>
        <w:rPr>
          <w:rStyle w:val="Style_7_ch"/>
          <w:rFonts w:ascii="Times New Roman" w:hAnsi="Times New Roman"/>
          <w:sz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F9010000">
      <w:pPr>
        <w:pStyle w:val="Style_3"/>
        <w:widowControl w:val="0"/>
        <w:ind w:firstLine="567" w:left="0"/>
        <w:rPr>
          <w:rStyle w:val="Style_7_ch"/>
          <w:rFonts w:ascii="Times New Roman" w:hAnsi="Times New Roman"/>
          <w:sz w:val="28"/>
        </w:rPr>
      </w:pPr>
      <w:r>
        <w:rPr>
          <w:rStyle w:val="Style_7_ch"/>
          <w:rFonts w:ascii="Times New Roman" w:hAnsi="Times New Roman"/>
          <w:sz w:val="28"/>
        </w:rPr>
        <w:t xml:space="preserve">Реестр операторов инвестиционных платформ размещен на официальном сайте Банка России по ссылке: </w:t>
      </w:r>
      <w:r>
        <w:rPr>
          <w:rStyle w:val="Style_4_ch"/>
          <w:rFonts w:ascii="Times New Roman" w:hAnsi="Times New Roman"/>
          <w:sz w:val="28"/>
        </w:rPr>
        <w:fldChar w:fldCharType="begin"/>
      </w:r>
      <w:r>
        <w:rPr>
          <w:rStyle w:val="Style_4_ch"/>
          <w:rFonts w:ascii="Times New Roman" w:hAnsi="Times New Roman"/>
          <w:sz w:val="28"/>
        </w:rPr>
        <w:instrText>HYPERLINK "https://cbr.ru/vfs/registers/infr/list_invest_platform_op.xlsx"</w:instrText>
      </w:r>
      <w:r>
        <w:rPr>
          <w:rStyle w:val="Style_4_ch"/>
          <w:rFonts w:ascii="Times New Roman" w:hAnsi="Times New Roman"/>
          <w:sz w:val="28"/>
        </w:rPr>
        <w:fldChar w:fldCharType="separate"/>
      </w:r>
      <w:r>
        <w:rPr>
          <w:rStyle w:val="Style_4_ch"/>
          <w:rFonts w:ascii="Times New Roman" w:hAnsi="Times New Roman"/>
          <w:sz w:val="28"/>
        </w:rPr>
        <w:t>https://cbr.ru/vfs/registers/infr/list_invest_platform_op.xlsx</w:t>
      </w:r>
      <w:r>
        <w:rPr>
          <w:rStyle w:val="Style_4_ch"/>
          <w:rFonts w:ascii="Times New Roman" w:hAnsi="Times New Roman"/>
          <w:sz w:val="28"/>
        </w:rPr>
        <w:fldChar w:fldCharType="end"/>
      </w:r>
      <w:r>
        <w:rPr>
          <w:rFonts w:ascii="Times New Roman" w:hAnsi="Times New Roman"/>
          <w:sz w:val="28"/>
        </w:rPr>
        <w:t>.</w:t>
      </w:r>
      <w:r>
        <w:rPr>
          <w:rFonts w:ascii="Times New Roman" w:hAnsi="Times New Roman"/>
          <w:sz w:val="28"/>
        </w:rPr>
        <w:t xml:space="preserve"> </w:t>
      </w:r>
    </w:p>
    <w:p w14:paraId="FA010000">
      <w:pPr>
        <w:pStyle w:val="Style_3"/>
        <w:widowControl w:val="0"/>
        <w:ind w:firstLine="567" w:left="0"/>
        <w:rPr>
          <w:rStyle w:val="Style_7_ch"/>
          <w:rFonts w:ascii="Times New Roman" w:hAnsi="Times New Roman"/>
          <w:sz w:val="28"/>
        </w:rPr>
      </w:pPr>
      <w:r>
        <w:rPr>
          <w:rFonts w:ascii="Times New Roman" w:hAnsi="Times New Roman"/>
          <w:b w:val="1"/>
          <w:sz w:val="28"/>
        </w:rPr>
        <w:t>Подраздел 3.5. Цифровая валюта</w:t>
      </w:r>
    </w:p>
    <w:p w14:paraId="FB010000">
      <w:pPr>
        <w:pStyle w:val="Style_3"/>
        <w:widowControl w:val="0"/>
        <w:numPr>
          <w:ilvl w:val="0"/>
          <w:numId w:val="1"/>
        </w:numPr>
        <w:ind w:firstLine="567" w:left="0"/>
        <w:rPr>
          <w:rStyle w:val="Style_7_ch"/>
          <w:rFonts w:ascii="Times New Roman" w:hAnsi="Times New Roman"/>
          <w:sz w:val="28"/>
        </w:rPr>
      </w:pPr>
      <w:r>
        <w:rPr>
          <w:rStyle w:val="Style_7_ch"/>
          <w:rFonts w:ascii="Times New Roman" w:hAnsi="Times New Roman"/>
          <w:sz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Pr>
          <w:rStyle w:val="Style_7_ch"/>
          <w:rFonts w:ascii="Times New Roman" w:hAnsi="Times New Roman"/>
          <w:sz w:val="28"/>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Pr>
          <w:rStyle w:val="Style_7_ch"/>
          <w:rFonts w:ascii="Times New Roman" w:hAnsi="Times New Roman"/>
          <w:sz w:val="28"/>
        </w:rPr>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FC010000">
      <w:pPr>
        <w:pStyle w:val="Style_3"/>
        <w:widowControl w:val="0"/>
        <w:numPr>
          <w:ilvl w:val="0"/>
          <w:numId w:val="1"/>
        </w:numPr>
        <w:ind w:firstLine="567" w:left="0"/>
        <w:rPr>
          <w:rStyle w:val="Style_7_ch"/>
          <w:rFonts w:ascii="Times New Roman" w:hAnsi="Times New Roman"/>
          <w:sz w:val="28"/>
        </w:rPr>
      </w:pPr>
      <w:r>
        <w:rPr>
          <w:rStyle w:val="Style_7_ch"/>
          <w:rFonts w:ascii="Times New Roman" w:hAnsi="Times New Roman"/>
          <w:sz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r>
        <w:rPr>
          <w:rStyle w:val="Style_7_ch"/>
          <w:rFonts w:ascii="Times New Roman" w:hAnsi="Times New Roman"/>
          <w:sz w:val="28"/>
        </w:rPr>
        <w:t>кешбэк</w:t>
      </w:r>
      <w:r>
        <w:rPr>
          <w:rStyle w:val="Style_7_ch"/>
          <w:rFonts w:ascii="Times New Roman" w:hAnsi="Times New Roman"/>
          <w:sz w:val="28"/>
        </w:rPr>
        <w:t xml:space="preserve"> сервис").</w:t>
      </w:r>
    </w:p>
    <w:p w14:paraId="FD010000">
      <w:pPr>
        <w:pStyle w:val="Style_3"/>
        <w:widowControl w:val="0"/>
        <w:numPr>
          <w:ilvl w:val="0"/>
          <w:numId w:val="1"/>
        </w:numPr>
        <w:ind w:firstLine="567" w:left="0"/>
        <w:rPr>
          <w:rStyle w:val="Style_7_ch"/>
          <w:rFonts w:ascii="Times New Roman" w:hAnsi="Times New Roman"/>
          <w:sz w:val="28"/>
        </w:rPr>
      </w:pPr>
      <w:r>
        <w:rPr>
          <w:rStyle w:val="Style_7_ch"/>
          <w:rFonts w:ascii="Times New Roman" w:hAnsi="Times New Roman"/>
          <w:sz w:val="28"/>
        </w:rPr>
        <w:t xml:space="preserve">Примерами цифровой валюты являются: </w:t>
      </w:r>
      <w:r>
        <w:rPr>
          <w:rStyle w:val="Style_7_ch"/>
          <w:rFonts w:ascii="Times New Roman" w:hAnsi="Times New Roman"/>
          <w:sz w:val="28"/>
        </w:rPr>
        <w:t>Биткоин</w:t>
      </w:r>
      <w:r>
        <w:rPr>
          <w:rStyle w:val="Style_7_ch"/>
          <w:rFonts w:ascii="Times New Roman" w:hAnsi="Times New Roman"/>
          <w:sz w:val="28"/>
        </w:rPr>
        <w:t xml:space="preserve"> (BTC), </w:t>
      </w:r>
      <w:r>
        <w:rPr>
          <w:rStyle w:val="Style_7_ch"/>
          <w:rFonts w:ascii="Times New Roman" w:hAnsi="Times New Roman"/>
          <w:sz w:val="28"/>
        </w:rPr>
        <w:t>Эфириум</w:t>
      </w:r>
      <w:r>
        <w:rPr>
          <w:rStyle w:val="Style_7_ch"/>
          <w:rFonts w:ascii="Times New Roman" w:hAnsi="Times New Roman"/>
          <w:sz w:val="28"/>
        </w:rPr>
        <w:t xml:space="preserve"> (ETH), </w:t>
      </w:r>
      <w:r>
        <w:rPr>
          <w:rStyle w:val="Style_7_ch"/>
          <w:rFonts w:ascii="Times New Roman" w:hAnsi="Times New Roman"/>
          <w:sz w:val="28"/>
        </w:rPr>
        <w:t>Тезер</w:t>
      </w:r>
      <w:r>
        <w:rPr>
          <w:rStyle w:val="Style_7_ch"/>
          <w:rFonts w:ascii="Times New Roman" w:hAnsi="Times New Roman"/>
          <w:sz w:val="28"/>
        </w:rPr>
        <w:t xml:space="preserve"> (USDT) и др.</w:t>
      </w:r>
    </w:p>
    <w:p w14:paraId="FE010000">
      <w:pPr>
        <w:pStyle w:val="Style_3"/>
        <w:widowControl w:val="0"/>
        <w:numPr>
          <w:ilvl w:val="0"/>
          <w:numId w:val="1"/>
        </w:numPr>
        <w:ind w:firstLine="567" w:left="0"/>
        <w:rPr>
          <w:rStyle w:val="Style_7_ch"/>
          <w:rFonts w:ascii="Times New Roman" w:hAnsi="Times New Roman"/>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Наименование цифровой валюты</w:t>
      </w:r>
      <w:r>
        <w:rPr>
          <w:rStyle w:val="Style_7_ch"/>
          <w:rFonts w:ascii="Times New Roman" w:hAnsi="Times New Roman"/>
          <w:b w:val="1"/>
          <w:sz w:val="28"/>
        </w:rPr>
        <w:t>"</w:t>
      </w:r>
      <w:r>
        <w:rPr>
          <w:rStyle w:val="Style_7_ch"/>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14:paraId="FF010000">
      <w:pPr>
        <w:pStyle w:val="Style_3"/>
        <w:widowControl w:val="0"/>
        <w:numPr>
          <w:ilvl w:val="0"/>
          <w:numId w:val="1"/>
        </w:numPr>
        <w:ind w:firstLine="567" w:left="0"/>
        <w:rPr>
          <w:rStyle w:val="Style_7_ch"/>
          <w:rFonts w:ascii="Times New Roman" w:hAnsi="Times New Roman"/>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Дата приобретения</w:t>
      </w:r>
      <w:r>
        <w:rPr>
          <w:rStyle w:val="Style_7_ch"/>
          <w:rFonts w:ascii="Times New Roman" w:hAnsi="Times New Roman"/>
          <w:b w:val="1"/>
          <w:sz w:val="28"/>
        </w:rPr>
        <w:t>"</w:t>
      </w:r>
      <w:r>
        <w:rPr>
          <w:rStyle w:val="Style_7_ch"/>
          <w:rFonts w:ascii="Times New Roman" w:hAnsi="Times New Roman"/>
          <w:sz w:val="28"/>
        </w:rPr>
        <w:t xml:space="preserve"> указывается дата приобретения цифровой валюты.</w:t>
      </w:r>
    </w:p>
    <w:p w14:paraId="00020000">
      <w:pPr>
        <w:pStyle w:val="Style_3"/>
        <w:widowControl w:val="0"/>
        <w:ind w:firstLine="567" w:left="0"/>
        <w:rPr>
          <w:rStyle w:val="Style_7_ch"/>
          <w:rFonts w:ascii="Times New Roman" w:hAnsi="Times New Roman"/>
          <w:sz w:val="28"/>
        </w:rPr>
      </w:pPr>
      <w:r>
        <w:rPr>
          <w:rStyle w:val="Style_7_ch"/>
          <w:rFonts w:ascii="Times New Roman" w:hAnsi="Times New Roman"/>
          <w:b w:val="1"/>
          <w:sz w:val="28"/>
        </w:rPr>
        <w:t>"</w:t>
      </w:r>
      <w:r>
        <w:rPr>
          <w:rStyle w:val="Style_7_ch"/>
          <w:rFonts w:ascii="Times New Roman" w:hAnsi="Times New Roman"/>
          <w:b w:val="1"/>
          <w:sz w:val="28"/>
        </w:rPr>
        <w:t>Дата приобретения</w:t>
      </w:r>
      <w:r>
        <w:rPr>
          <w:rStyle w:val="Style_7_ch"/>
          <w:rFonts w:ascii="Times New Roman" w:hAnsi="Times New Roman"/>
          <w:b w:val="1"/>
          <w:sz w:val="28"/>
        </w:rPr>
        <w:t>"</w:t>
      </w:r>
      <w:r>
        <w:rPr>
          <w:rStyle w:val="Style_7_ch"/>
          <w:rFonts w:ascii="Times New Roman" w:hAnsi="Times New Roman"/>
          <w:sz w:val="28"/>
        </w:rPr>
        <w:t xml:space="preserve"> цифровой валюты может совпадать с датой транзакции, то есть с датой передачи цифровой валюты от одного лица другому.</w:t>
      </w:r>
    </w:p>
    <w:p w14:paraId="01020000">
      <w:pPr>
        <w:pStyle w:val="Style_3"/>
        <w:widowControl w:val="0"/>
        <w:numPr>
          <w:ilvl w:val="0"/>
          <w:numId w:val="1"/>
        </w:numPr>
        <w:ind w:firstLine="567" w:left="0"/>
        <w:rPr>
          <w:rFonts w:ascii="Times New Roman" w:hAnsi="Times New Roman"/>
          <w:b w:val="1"/>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Общее количество</w:t>
      </w:r>
      <w:r>
        <w:rPr>
          <w:rStyle w:val="Style_7_ch"/>
          <w:rFonts w:ascii="Times New Roman" w:hAnsi="Times New Roman"/>
          <w:b w:val="1"/>
          <w:sz w:val="28"/>
        </w:rPr>
        <w:t>"</w:t>
      </w:r>
      <w:r>
        <w:rPr>
          <w:rStyle w:val="Style_7_ch"/>
          <w:rFonts w:ascii="Times New Roman" w:hAnsi="Times New Roman"/>
          <w:sz w:val="28"/>
        </w:rPr>
        <w:t xml:space="preserve"> указывается точное количество цифровой валюты, находящейся в собственности (без округления). </w:t>
      </w:r>
    </w:p>
    <w:p w14:paraId="02020000">
      <w:pPr>
        <w:pStyle w:val="Style_3"/>
        <w:ind w:firstLine="851" w:left="0"/>
        <w:rPr>
          <w:rFonts w:ascii="Times New Roman" w:hAnsi="Times New Roman"/>
          <w:sz w:val="28"/>
        </w:rPr>
      </w:pPr>
    </w:p>
    <w:p w14:paraId="03020000">
      <w:pPr>
        <w:ind w:firstLine="0" w:left="0"/>
        <w:jc w:val="center"/>
        <w:rPr>
          <w:rFonts w:ascii="Times New Roman" w:hAnsi="Times New Roman"/>
          <w:b w:val="1"/>
          <w:sz w:val="28"/>
        </w:rPr>
      </w:pPr>
      <w:r>
        <w:rPr>
          <w:rFonts w:ascii="Times New Roman" w:hAnsi="Times New Roman"/>
          <w:b w:val="1"/>
          <w:sz w:val="28"/>
        </w:rPr>
        <w:t xml:space="preserve">РАЗДЕЛ 4. СВЕДЕНИЯ О СЧЕТАХ В БАНКАХ </w:t>
      </w:r>
    </w:p>
    <w:p w14:paraId="04020000">
      <w:pPr>
        <w:ind w:firstLine="0" w:left="0"/>
        <w:jc w:val="center"/>
        <w:rPr>
          <w:rFonts w:ascii="Times New Roman" w:hAnsi="Times New Roman"/>
          <w:b w:val="1"/>
          <w:sz w:val="28"/>
        </w:rPr>
      </w:pPr>
      <w:r>
        <w:rPr>
          <w:rFonts w:ascii="Times New Roman" w:hAnsi="Times New Roman"/>
          <w:b w:val="1"/>
          <w:sz w:val="28"/>
        </w:rPr>
        <w:t>И ИНЫХ КРЕДИТНЫХ ОРГАНИЗАЦИЯХ</w:t>
      </w:r>
    </w:p>
    <w:p w14:paraId="05020000">
      <w:pPr>
        <w:ind w:firstLine="851" w:left="0"/>
        <w:jc w:val="center"/>
        <w:rPr>
          <w:rFonts w:ascii="Times New Roman" w:hAnsi="Times New Roman"/>
          <w:b w:val="1"/>
          <w:sz w:val="28"/>
        </w:rPr>
      </w:pPr>
    </w:p>
    <w:p w14:paraId="06020000">
      <w:pPr>
        <w:pStyle w:val="Style_3"/>
        <w:numPr>
          <w:ilvl w:val="0"/>
          <w:numId w:val="1"/>
        </w:numPr>
        <w:ind w:firstLine="567" w:left="0"/>
        <w:rPr>
          <w:rFonts w:ascii="Times New Roman" w:hAnsi="Times New Roman"/>
          <w:sz w:val="28"/>
        </w:rPr>
      </w:pPr>
      <w:r>
        <w:rPr>
          <w:rFonts w:ascii="Times New Roman" w:hAnsi="Times New Roman"/>
          <w:sz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07020000">
      <w:pPr>
        <w:tabs>
          <w:tab w:leader="none" w:pos="567" w:val="left"/>
          <w:tab w:leader="none" w:pos="993" w:val="left"/>
        </w:tabs>
        <w:ind/>
        <w:rPr>
          <w:rFonts w:ascii="Times New Roman" w:hAnsi="Times New Roman"/>
          <w:color w:val="000000"/>
          <w:sz w:val="28"/>
        </w:rPr>
      </w:pPr>
      <w:r>
        <w:rPr>
          <w:rFonts w:ascii="Times New Roman" w:hAnsi="Times New Roman"/>
          <w:color w:val="000000"/>
          <w:sz w:val="28"/>
        </w:rPr>
        <w:t>Информация о счетах, закрытых по состоянию на отчетную дату, не подлежит отражению в справке.</w:t>
      </w:r>
      <w:r>
        <w:rPr>
          <w:rFonts w:ascii="Times New Roman" w:hAnsi="Times New Roman"/>
          <w:color w:val="000000"/>
          <w:sz w:val="28"/>
        </w:rPr>
        <w:t xml:space="preserve"> </w:t>
      </w:r>
    </w:p>
    <w:p w14:paraId="08020000">
      <w:pPr>
        <w:pStyle w:val="Style_3"/>
        <w:ind w:firstLine="567" w:left="0"/>
        <w:rPr>
          <w:rFonts w:ascii="Times New Roman" w:hAnsi="Times New Roman"/>
          <w:color w:val="000000"/>
          <w:sz w:val="28"/>
        </w:rPr>
      </w:pPr>
      <w:r>
        <w:rPr>
          <w:rFonts w:ascii="Times New Roman" w:hAnsi="Times New Roman"/>
          <w:color w:val="000000"/>
          <w:sz w:val="28"/>
        </w:rPr>
        <w:t>В данном разделе справки подлежат отражению именно счета, а не карты</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Таким образом, если счет банком или иной кредитной организацией не открывался, основания для заполнения раздела 4 справки не усматриваются</w:t>
      </w:r>
      <w:r>
        <w:rPr>
          <w:rFonts w:ascii="Times New Roman" w:hAnsi="Times New Roman"/>
          <w:color w:val="000000"/>
          <w:sz w:val="28"/>
        </w:rPr>
        <w:t>.</w:t>
      </w:r>
      <w:r>
        <w:rPr>
          <w:rFonts w:ascii="Times New Roman" w:hAnsi="Times New Roman"/>
          <w:color w:val="000000"/>
          <w:sz w:val="28"/>
        </w:rPr>
        <w:t xml:space="preserve"> К</w:t>
      </w:r>
      <w:r>
        <w:rPr>
          <w:rFonts w:ascii="Times New Roman" w:hAnsi="Times New Roman"/>
          <w:sz w:val="28"/>
        </w:rPr>
        <w:t>арта может быть не привязана к счету, например, при открытии "Пушкинской карты</w:t>
      </w:r>
      <w:r>
        <w:rPr>
          <w:rFonts w:ascii="Times New Roman" w:hAnsi="Times New Roman"/>
          <w:sz w:val="28"/>
        </w:rPr>
        <w:t>" и др</w:t>
      </w:r>
      <w:r>
        <w:rPr>
          <w:rFonts w:ascii="Times New Roman" w:hAnsi="Times New Roman"/>
          <w:sz w:val="28"/>
        </w:rPr>
        <w:t>.</w:t>
      </w:r>
    </w:p>
    <w:p w14:paraId="09020000">
      <w:pPr>
        <w:pStyle w:val="Style_3"/>
        <w:ind w:firstLine="567" w:left="0"/>
        <w:rPr>
          <w:rFonts w:ascii="Times New Roman" w:hAnsi="Times New Roman"/>
          <w:color w:val="000000"/>
          <w:sz w:val="28"/>
        </w:rPr>
      </w:pPr>
      <w:r>
        <w:rPr>
          <w:rFonts w:ascii="Times New Roman" w:hAnsi="Times New Roman"/>
          <w:color w:val="000000"/>
          <w:sz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Pr>
          <w:rFonts w:ascii="Times New Roman" w:hAnsi="Times New Roman"/>
          <w:color w:val="000000"/>
          <w:sz w:val="28"/>
        </w:rPr>
        <w:t xml:space="preserve"> (например, </w:t>
      </w:r>
      <w:r>
        <w:rPr>
          <w:rFonts w:ascii="Times New Roman" w:hAnsi="Times New Roman"/>
          <w:color w:val="000000"/>
          <w:sz w:val="28"/>
        </w:rPr>
        <w:t>такие счета могут иметь иной вид счета, отличный от "Текущего" или "Депозитного"</w:t>
      </w:r>
      <w:r>
        <w:rPr>
          <w:rFonts w:ascii="Times New Roman" w:hAnsi="Times New Roman"/>
          <w:color w:val="000000"/>
          <w:sz w:val="28"/>
        </w:rPr>
        <w:t>)</w:t>
      </w:r>
      <w:r>
        <w:rPr>
          <w:rFonts w:ascii="Times New Roman" w:hAnsi="Times New Roman"/>
          <w:color w:val="000000"/>
          <w:sz w:val="28"/>
        </w:rPr>
        <w:t>.</w:t>
      </w:r>
    </w:p>
    <w:p w14:paraId="0A020000">
      <w:pPr>
        <w:pStyle w:val="Style_3"/>
        <w:numPr>
          <w:ilvl w:val="0"/>
          <w:numId w:val="1"/>
        </w:numPr>
        <w:ind w:firstLine="567" w:left="0"/>
        <w:rPr>
          <w:rFonts w:ascii="Times New Roman" w:hAnsi="Times New Roman"/>
          <w:sz w:val="28"/>
        </w:rPr>
      </w:pPr>
      <w:r>
        <w:rPr>
          <w:rFonts w:ascii="Times New Roman" w:hAnsi="Times New Roman"/>
          <w:sz w:val="28"/>
        </w:rPr>
        <w:t>В частности, подлежит указанию информация о следующих открытых счетах (в том числе о счета</w:t>
      </w:r>
      <w:r>
        <w:rPr>
          <w:rFonts w:ascii="Times New Roman" w:hAnsi="Times New Roman"/>
          <w:sz w:val="28"/>
        </w:rPr>
        <w:t>х,</w:t>
      </w:r>
      <w:r>
        <w:rPr>
          <w:rFonts w:ascii="Times New Roman" w:hAnsi="Times New Roman"/>
          <w:sz w:val="28"/>
        </w:rPr>
        <w:t xml:space="preserve"> к которым не эмитированы (не выпущены) платежные карты):</w:t>
      </w:r>
    </w:p>
    <w:p w14:paraId="0B020000">
      <w:pPr>
        <w:pStyle w:val="Style_3"/>
        <w:ind w:firstLine="567" w:left="0"/>
        <w:rPr>
          <w:rFonts w:ascii="Times New Roman" w:hAnsi="Times New Roman"/>
          <w:sz w:val="28"/>
        </w:rPr>
      </w:pPr>
      <w:r>
        <w:rPr>
          <w:rFonts w:ascii="Times New Roman" w:hAnsi="Times New Roman"/>
          <w:sz w:val="28"/>
        </w:rPr>
        <w:t>1) счета с нулевым остатком по состоянию на отчетную дату;</w:t>
      </w:r>
    </w:p>
    <w:p w14:paraId="0C020000">
      <w:pPr>
        <w:pStyle w:val="Style_3"/>
        <w:ind w:firstLine="567" w:left="0"/>
        <w:rPr>
          <w:rFonts w:ascii="Times New Roman" w:hAnsi="Times New Roman"/>
          <w:sz w:val="28"/>
        </w:rPr>
      </w:pPr>
      <w:r>
        <w:rPr>
          <w:rFonts w:ascii="Times New Roman" w:hAnsi="Times New Roman"/>
          <w:sz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Pr>
          <w:rFonts w:ascii="Times New Roman" w:hAnsi="Times New Roman"/>
          <w:sz w:val="28"/>
        </w:rPr>
        <w:t>карт (социальная карта москвича, социальная карта студента, социальная карта учащегося), платежных карт для зачисления пенсии и др.</w:t>
      </w:r>
      <w:r>
        <w:rPr>
          <w:rFonts w:ascii="Times New Roman" w:hAnsi="Times New Roman"/>
          <w:sz w:val="28"/>
        </w:rPr>
        <w:t>, в том числе в случаях окончания срока действия этих карт (их блокировки), если при этом счет не был закрыт</w:t>
      </w:r>
      <w:r>
        <w:rPr>
          <w:rFonts w:ascii="Times New Roman" w:hAnsi="Times New Roman"/>
          <w:sz w:val="28"/>
        </w:rPr>
        <w:t>;</w:t>
      </w:r>
    </w:p>
    <w:p w14:paraId="0D020000">
      <w:pPr>
        <w:pStyle w:val="Style_3"/>
        <w:ind w:firstLine="567" w:left="0"/>
        <w:rPr>
          <w:rFonts w:ascii="Times New Roman" w:hAnsi="Times New Roman"/>
          <w:sz w:val="28"/>
        </w:rPr>
      </w:pPr>
      <w:r>
        <w:rPr>
          <w:rFonts w:ascii="Times New Roman" w:hAnsi="Times New Roman"/>
          <w:sz w:val="28"/>
        </w:rPr>
        <w:t>3) счета (вклады) в иностранных банках, расположенных за пределами Российской Федерации.</w:t>
      </w:r>
    </w:p>
    <w:p w14:paraId="0E020000">
      <w:pPr>
        <w:ind w:firstLine="567" w:left="0"/>
        <w:outlineLvl w:val="1"/>
        <w:rPr>
          <w:rStyle w:val="Style_7_ch"/>
          <w:rFonts w:ascii="Times New Roman" w:hAnsi="Times New Roman"/>
          <w:color w:val="000000"/>
          <w:sz w:val="28"/>
        </w:rPr>
      </w:pPr>
      <w:r>
        <w:rPr>
          <w:rStyle w:val="Style_7_ch"/>
          <w:rFonts w:ascii="Times New Roman" w:hAnsi="Times New Roman"/>
          <w:color w:val="000000"/>
          <w:sz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F020000">
      <w:pPr>
        <w:pStyle w:val="Style_3"/>
        <w:ind w:firstLine="567" w:left="0"/>
        <w:rPr>
          <w:rFonts w:ascii="Times New Roman" w:hAnsi="Times New Roman"/>
          <w:sz w:val="28"/>
        </w:rPr>
      </w:pPr>
      <w:r>
        <w:rPr>
          <w:rFonts w:ascii="Times New Roman" w:hAnsi="Times New Roman"/>
          <w:sz w:val="28"/>
        </w:rPr>
        <w:t>4</w:t>
      </w:r>
      <w:r>
        <w:rPr>
          <w:rFonts w:ascii="Times New Roman" w:hAnsi="Times New Roman"/>
          <w:sz w:val="28"/>
        </w:rPr>
        <w:t>) счета, открытые для погашения кредита;</w:t>
      </w:r>
    </w:p>
    <w:p w14:paraId="10020000">
      <w:pPr>
        <w:pStyle w:val="Style_3"/>
        <w:ind w:firstLine="567" w:left="0"/>
        <w:rPr>
          <w:rFonts w:ascii="Times New Roman" w:hAnsi="Times New Roman"/>
          <w:sz w:val="28"/>
        </w:rPr>
      </w:pPr>
      <w:r>
        <w:rPr>
          <w:rFonts w:ascii="Times New Roman" w:hAnsi="Times New Roman"/>
          <w:sz w:val="28"/>
        </w:rPr>
        <w:t>5</w:t>
      </w:r>
      <w:r>
        <w:rPr>
          <w:rFonts w:ascii="Times New Roman" w:hAnsi="Times New Roman"/>
          <w:sz w:val="28"/>
        </w:rPr>
        <w:t>) вклады (счета) в драгоценных металлах (в том числе указывается вид счета и металл, в котором он открыт);</w:t>
      </w:r>
    </w:p>
    <w:p w14:paraId="11020000">
      <w:pPr>
        <w:pStyle w:val="Style_3"/>
        <w:ind w:firstLine="567" w:left="0"/>
        <w:rPr>
          <w:rFonts w:ascii="Times New Roman" w:hAnsi="Times New Roman"/>
          <w:sz w:val="28"/>
        </w:rPr>
      </w:pPr>
      <w:r>
        <w:rPr>
          <w:rFonts w:ascii="Times New Roman" w:hAnsi="Times New Roman"/>
          <w:sz w:val="28"/>
        </w:rPr>
        <w:t>6</w:t>
      </w:r>
      <w:r>
        <w:rPr>
          <w:rFonts w:ascii="Times New Roman" w:hAnsi="Times New Roman"/>
          <w:sz w:val="28"/>
        </w:rPr>
        <w:t xml:space="preserve">) счета, открытые гражданам, зарегистрированным в качестве </w:t>
      </w:r>
      <w:r>
        <w:rPr>
          <w:rFonts w:ascii="Times New Roman" w:hAnsi="Times New Roman"/>
          <w:sz w:val="28"/>
        </w:rPr>
        <w:t>индивидуальных предпринимателей</w:t>
      </w:r>
      <w:r>
        <w:rPr>
          <w:rFonts w:ascii="Times New Roman" w:hAnsi="Times New Roman"/>
          <w:sz w:val="28"/>
        </w:rPr>
        <w:t>;</w:t>
      </w:r>
    </w:p>
    <w:p w14:paraId="12020000">
      <w:pPr>
        <w:pStyle w:val="Style_3"/>
        <w:ind w:firstLine="567" w:left="0"/>
        <w:rPr>
          <w:rFonts w:ascii="Times New Roman" w:hAnsi="Times New Roman"/>
          <w:sz w:val="28"/>
        </w:rPr>
      </w:pPr>
      <w:r>
        <w:rPr>
          <w:rFonts w:ascii="Times New Roman" w:hAnsi="Times New Roman"/>
          <w:sz w:val="28"/>
        </w:rPr>
        <w:t>7</w:t>
      </w:r>
      <w:r>
        <w:rPr>
          <w:rFonts w:ascii="Times New Roman" w:hAnsi="Times New Roman"/>
          <w:sz w:val="28"/>
        </w:rPr>
        <w:t>) номинальный счет;</w:t>
      </w:r>
    </w:p>
    <w:p w14:paraId="13020000">
      <w:pPr>
        <w:pStyle w:val="Style_3"/>
        <w:ind w:firstLine="567" w:left="0"/>
        <w:rPr>
          <w:rFonts w:ascii="Times New Roman" w:hAnsi="Times New Roman"/>
          <w:sz w:val="28"/>
        </w:rPr>
      </w:pPr>
      <w:r>
        <w:rPr>
          <w:rFonts w:ascii="Times New Roman" w:hAnsi="Times New Roman"/>
          <w:sz w:val="28"/>
        </w:rPr>
        <w:t>8</w:t>
      </w:r>
      <w:r>
        <w:rPr>
          <w:rFonts w:ascii="Times New Roman" w:hAnsi="Times New Roman"/>
          <w:sz w:val="28"/>
        </w:rPr>
        <w:t xml:space="preserve">) счет </w:t>
      </w:r>
      <w:r>
        <w:rPr>
          <w:rFonts w:ascii="Times New Roman" w:hAnsi="Times New Roman"/>
          <w:sz w:val="28"/>
        </w:rPr>
        <w:t>эскроу</w:t>
      </w:r>
      <w:r>
        <w:rPr>
          <w:rFonts w:ascii="Times New Roman" w:hAnsi="Times New Roman"/>
          <w:sz w:val="28"/>
        </w:rPr>
        <w:t>;</w:t>
      </w:r>
    </w:p>
    <w:p w14:paraId="14020000">
      <w:pPr>
        <w:pStyle w:val="Style_3"/>
        <w:ind w:firstLine="567" w:left="0"/>
        <w:rPr>
          <w:rFonts w:ascii="Times New Roman" w:hAnsi="Times New Roman"/>
          <w:sz w:val="28"/>
        </w:rPr>
      </w:pPr>
      <w:r>
        <w:rPr>
          <w:rFonts w:ascii="Times New Roman" w:hAnsi="Times New Roman"/>
          <w:sz w:val="28"/>
        </w:rPr>
        <w:t>9) счет цифрового рубля.</w:t>
      </w:r>
    </w:p>
    <w:p w14:paraId="15020000">
      <w:pPr>
        <w:pStyle w:val="Style_11"/>
        <w:ind w:firstLine="567" w:left="0"/>
        <w:rPr>
          <w:rFonts w:ascii="Times New Roman" w:hAnsi="Times New Roman"/>
          <w:sz w:val="28"/>
        </w:rPr>
      </w:pPr>
      <w:r>
        <w:rPr>
          <w:rFonts w:ascii="Times New Roman" w:hAnsi="Times New Roman"/>
          <w:sz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Pr>
          <w:rFonts w:ascii="Times New Roman" w:hAnsi="Times New Roman"/>
          <w:sz w:val="28"/>
        </w:rPr>
        <w:t>учетным ценам</w:t>
      </w:r>
      <w:r>
        <w:rPr>
          <w:rFonts w:ascii="Times New Roman" w:hAnsi="Times New Roman"/>
          <w:sz w:val="28"/>
        </w:rPr>
        <w:t xml:space="preserve"> Банка России</w:t>
      </w:r>
      <w:r>
        <w:rPr>
          <w:rFonts w:ascii="Times New Roman" w:hAnsi="Times New Roman"/>
          <w:sz w:val="28"/>
        </w:rPr>
        <w:t xml:space="preserve"> на драгоценные металлы</w:t>
      </w:r>
      <w:r>
        <w:rPr>
          <w:rFonts w:ascii="Times New Roman" w:hAnsi="Times New Roman"/>
          <w:sz w:val="28"/>
        </w:rPr>
        <w:t xml:space="preserve"> на отчетную дату.</w:t>
      </w:r>
    </w:p>
    <w:p w14:paraId="16020000">
      <w:pPr>
        <w:pStyle w:val="Style_3"/>
        <w:ind w:firstLine="567" w:left="0"/>
        <w:rPr>
          <w:rFonts w:ascii="Times New Roman" w:hAnsi="Times New Roman"/>
          <w:sz w:val="28"/>
        </w:rPr>
      </w:pPr>
      <w:r>
        <w:rPr>
          <w:rFonts w:ascii="Times New Roman" w:hAnsi="Times New Roman"/>
          <w:sz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r>
        <w:rPr>
          <w:rStyle w:val="Style_4_ch"/>
          <w:rFonts w:ascii="Times New Roman" w:hAnsi="Times New Roman"/>
          <w:sz w:val="28"/>
        </w:rPr>
        <w:fldChar w:fldCharType="begin"/>
      </w:r>
      <w:r>
        <w:rPr>
          <w:rStyle w:val="Style_4_ch"/>
          <w:rFonts w:ascii="Times New Roman" w:hAnsi="Times New Roman"/>
          <w:sz w:val="28"/>
        </w:rPr>
        <w:instrText>HYPERLINK "https://www.cbr.ru/hd_base/metall/metall_base_new/" \o "https://www.cbr.ru/hd_base/metall/metall_base_new/"</w:instrText>
      </w:r>
      <w:r>
        <w:rPr>
          <w:rStyle w:val="Style_4_ch"/>
          <w:rFonts w:ascii="Times New Roman" w:hAnsi="Times New Roman"/>
          <w:sz w:val="28"/>
        </w:rPr>
        <w:fldChar w:fldCharType="separate"/>
      </w:r>
      <w:r>
        <w:rPr>
          <w:rStyle w:val="Style_4_ch"/>
          <w:rFonts w:ascii="Times New Roman" w:hAnsi="Times New Roman"/>
          <w:sz w:val="28"/>
        </w:rPr>
        <w:t>https://www.cbr.ru/hd_base/metall/metall_base_new/</w:t>
      </w:r>
      <w:r>
        <w:rPr>
          <w:rStyle w:val="Style_4_ch"/>
          <w:rFonts w:ascii="Times New Roman" w:hAnsi="Times New Roman"/>
          <w:sz w:val="28"/>
        </w:rPr>
        <w:fldChar w:fldCharType="end"/>
      </w:r>
      <w:r>
        <w:rPr>
          <w:rFonts w:ascii="Times New Roman" w:hAnsi="Times New Roman"/>
          <w:sz w:val="28"/>
        </w:rPr>
        <w:t>.</w:t>
      </w:r>
    </w:p>
    <w:p w14:paraId="17020000">
      <w:pPr>
        <w:pStyle w:val="Style_3"/>
        <w:numPr>
          <w:ilvl w:val="0"/>
          <w:numId w:val="1"/>
        </w:numPr>
        <w:ind w:firstLine="567" w:left="0"/>
        <w:rPr>
          <w:rFonts w:ascii="Times New Roman" w:hAnsi="Times New Roman"/>
          <w:sz w:val="28"/>
        </w:rPr>
      </w:pPr>
      <w:r>
        <w:rPr>
          <w:rFonts w:ascii="Times New Roman" w:hAnsi="Times New Roman"/>
          <w:sz w:val="28"/>
        </w:rPr>
        <w:t>С учетом целей антикоррупционного законодательства Российской Федерации в данном разделе не указываются следующие счета:</w:t>
      </w:r>
    </w:p>
    <w:p w14:paraId="18020000">
      <w:pPr>
        <w:pStyle w:val="Style_3"/>
        <w:ind w:firstLine="567" w:left="0"/>
        <w:rPr>
          <w:rFonts w:ascii="Times New Roman" w:hAnsi="Times New Roman"/>
          <w:sz w:val="28"/>
        </w:rPr>
      </w:pPr>
      <w:r>
        <w:rPr>
          <w:rFonts w:ascii="Times New Roman" w:hAnsi="Times New Roman"/>
          <w:sz w:val="28"/>
        </w:rPr>
        <w:t>1) счета, закрытые по состоянию на отчетную дату;</w:t>
      </w:r>
    </w:p>
    <w:p w14:paraId="19020000">
      <w:pPr>
        <w:pStyle w:val="Style_3"/>
        <w:ind w:firstLine="567" w:left="0"/>
        <w:rPr>
          <w:rFonts w:ascii="Times New Roman" w:hAnsi="Times New Roman"/>
          <w:sz w:val="28"/>
        </w:rPr>
      </w:pPr>
      <w:r>
        <w:rPr>
          <w:rFonts w:ascii="Times New Roman" w:hAnsi="Times New Roman"/>
          <w:sz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1A020000">
      <w:pPr>
        <w:pStyle w:val="Style_3"/>
        <w:ind w:firstLine="567" w:left="0"/>
        <w:rPr>
          <w:rFonts w:ascii="Times New Roman" w:hAnsi="Times New Roman"/>
          <w:sz w:val="28"/>
        </w:rPr>
      </w:pPr>
      <w:r>
        <w:rPr>
          <w:rFonts w:ascii="Times New Roman" w:hAnsi="Times New Roman"/>
          <w:sz w:val="28"/>
        </w:rPr>
        <w:t>3) публичные депозитные счета нотариуса;</w:t>
      </w:r>
    </w:p>
    <w:p w14:paraId="1B020000">
      <w:pPr>
        <w:pStyle w:val="Style_3"/>
        <w:ind w:firstLine="567" w:left="0"/>
        <w:rPr>
          <w:rFonts w:ascii="Times New Roman" w:hAnsi="Times New Roman"/>
          <w:sz w:val="28"/>
        </w:rPr>
      </w:pPr>
      <w:r>
        <w:rPr>
          <w:rFonts w:ascii="Times New Roman" w:hAnsi="Times New Roman"/>
          <w:sz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1C020000">
      <w:pPr>
        <w:pStyle w:val="Style_3"/>
        <w:ind w:firstLine="567" w:left="0"/>
        <w:rPr>
          <w:rFonts w:ascii="Times New Roman" w:hAnsi="Times New Roman"/>
          <w:sz w:val="28"/>
        </w:rPr>
      </w:pPr>
      <w:r>
        <w:rPr>
          <w:rFonts w:ascii="Times New Roman" w:hAnsi="Times New Roman"/>
          <w:sz w:val="28"/>
        </w:rPr>
        <w:t>5) счета доверительного управления;</w:t>
      </w:r>
    </w:p>
    <w:p w14:paraId="1D020000">
      <w:pPr>
        <w:pStyle w:val="Style_3"/>
        <w:ind w:firstLine="567" w:left="0"/>
        <w:rPr>
          <w:rFonts w:ascii="Times New Roman" w:hAnsi="Times New Roman"/>
          <w:sz w:val="28"/>
        </w:rPr>
      </w:pPr>
      <w:r>
        <w:rPr>
          <w:rFonts w:ascii="Times New Roman" w:hAnsi="Times New Roman"/>
          <w:sz w:val="28"/>
        </w:rPr>
        <w:t>6) открываемые не на основании гражданско-правового договора счета, счета депо, счета брокера, индивидуальные инвестиционные счета;</w:t>
      </w:r>
    </w:p>
    <w:p w14:paraId="1E020000">
      <w:pPr>
        <w:pStyle w:val="Style_3"/>
        <w:ind w:firstLine="567" w:left="0"/>
        <w:rPr>
          <w:rFonts w:ascii="Times New Roman" w:hAnsi="Times New Roman"/>
          <w:sz w:val="28"/>
        </w:rPr>
      </w:pPr>
      <w:r>
        <w:rPr>
          <w:rFonts w:ascii="Times New Roman" w:hAnsi="Times New Roman"/>
          <w:sz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rPr>
        <w:t xml:space="preserve">отражению в подразделе 6.2 раздела 6 справки в случае, предусмотренном подпунктом 4 пункта </w:t>
      </w:r>
      <w:r>
        <w:rPr>
          <w:rFonts w:ascii="Times New Roman" w:hAnsi="Times New Roman"/>
          <w:sz w:val="28"/>
        </w:rPr>
        <w:t>2</w:t>
      </w:r>
      <w:r>
        <w:rPr>
          <w:rFonts w:ascii="Times New Roman" w:hAnsi="Times New Roman"/>
          <w:sz w:val="28"/>
        </w:rPr>
        <w:t>1</w:t>
      </w:r>
      <w:r>
        <w:rPr>
          <w:rFonts w:ascii="Times New Roman" w:hAnsi="Times New Roman"/>
          <w:sz w:val="28"/>
        </w:rPr>
        <w:t>2</w:t>
      </w:r>
      <w:r>
        <w:rPr>
          <w:rFonts w:ascii="Times New Roman" w:hAnsi="Times New Roman"/>
          <w:sz w:val="28"/>
        </w:rPr>
        <w:t xml:space="preserve"> </w:t>
      </w:r>
      <w:r>
        <w:rPr>
          <w:rFonts w:ascii="Times New Roman" w:hAnsi="Times New Roman"/>
          <w:sz w:val="28"/>
        </w:rPr>
        <w:t>настоящих Методических рекомендаций.</w:t>
      </w:r>
    </w:p>
    <w:p w14:paraId="1F020000">
      <w:pPr>
        <w:pStyle w:val="Style_3"/>
        <w:ind w:firstLine="567" w:left="0"/>
        <w:rPr>
          <w:rFonts w:ascii="Times New Roman" w:hAnsi="Times New Roman"/>
          <w:sz w:val="28"/>
        </w:rPr>
      </w:pPr>
      <w:r>
        <w:rPr>
          <w:rFonts w:ascii="Times New Roman" w:hAnsi="Times New Roman"/>
          <w:sz w:val="28"/>
        </w:rPr>
        <w:t>7) синтетические счета.</w:t>
      </w:r>
    </w:p>
    <w:p w14:paraId="20020000">
      <w:pPr>
        <w:pStyle w:val="Style_3"/>
        <w:numPr>
          <w:ilvl w:val="0"/>
          <w:numId w:val="1"/>
        </w:numPr>
        <w:ind w:firstLine="567" w:left="0"/>
        <w:rPr>
          <w:rFonts w:ascii="Times New Roman" w:hAnsi="Times New Roman"/>
          <w:sz w:val="28"/>
          <w:highlight w:val="white"/>
        </w:rPr>
      </w:pPr>
      <w:r>
        <w:rPr>
          <w:rFonts w:ascii="Times New Roman" w:hAnsi="Times New Roman"/>
          <w:sz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20000">
      <w:pPr>
        <w:pStyle w:val="Style_3"/>
        <w:ind w:firstLine="567" w:left="0"/>
        <w:rPr>
          <w:rStyle w:val="Style_7_ch"/>
          <w:rFonts w:ascii="Times New Roman" w:hAnsi="Times New Roman"/>
          <w:sz w:val="28"/>
        </w:rPr>
      </w:pPr>
      <w:r>
        <w:rPr>
          <w:rStyle w:val="Style_7_ch"/>
          <w:rFonts w:ascii="Times New Roman" w:hAnsi="Times New Roman"/>
          <w:sz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22020000">
      <w:pPr>
        <w:pStyle w:val="Style_3"/>
        <w:ind w:firstLine="567" w:left="0"/>
        <w:rPr>
          <w:rStyle w:val="Style_7_ch"/>
          <w:rFonts w:ascii="Times New Roman" w:hAnsi="Times New Roman"/>
        </w:rPr>
      </w:pPr>
      <w:r>
        <w:rPr>
          <w:rStyle w:val="Style_7_ch"/>
          <w:rFonts w:ascii="Times New Roman" w:hAnsi="Times New Roman"/>
          <w:sz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23020000">
      <w:pPr>
        <w:pStyle w:val="Style_3"/>
        <w:ind w:firstLine="567" w:left="0"/>
        <w:rPr>
          <w:rFonts w:ascii="Times New Roman" w:hAnsi="Times New Roman"/>
          <w:sz w:val="28"/>
        </w:rPr>
      </w:pPr>
      <w:r>
        <w:rPr>
          <w:rStyle w:val="Style_7_ch"/>
          <w:rFonts w:ascii="Times New Roman" w:hAnsi="Times New Roman"/>
          <w:sz w:val="28"/>
        </w:rPr>
        <w:t>Для счета цифрового рубля информацию целесообразно получать непосредственно у Банка России</w:t>
      </w:r>
      <w:r>
        <w:rPr>
          <w:rStyle w:val="Style_7_ch"/>
          <w:rFonts w:ascii="Times New Roman" w:hAnsi="Times New Roman"/>
          <w:sz w:val="28"/>
        </w:rPr>
        <w:t>, который открывает такой счет</w:t>
      </w:r>
      <w:r>
        <w:rPr>
          <w:rStyle w:val="Style_7_ch"/>
          <w:rFonts w:ascii="Times New Roman" w:hAnsi="Times New Roman"/>
          <w:sz w:val="28"/>
        </w:rPr>
        <w:t>.</w:t>
      </w:r>
    </w:p>
    <w:p w14:paraId="24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"Наименование и адрес банка или иной кредитной организации"</w:t>
      </w:r>
      <w:r>
        <w:rPr>
          <w:rFonts w:ascii="Times New Roman" w:hAnsi="Times New Roman"/>
          <w:sz w:val="28"/>
        </w:rPr>
        <w:t xml:space="preserve"> рекомендуется указывать адрес места нахождения (т.н. "юридический адрес") банка или иной кредитной организации, в котором</w:t>
      </w:r>
      <w:r>
        <w:rPr>
          <w:rFonts w:ascii="Times New Roman" w:hAnsi="Times New Roman"/>
          <w:sz w:val="28"/>
        </w:rPr>
        <w:t xml:space="preserve"> (которой)</w:t>
      </w:r>
      <w:r>
        <w:rPr>
          <w:rFonts w:ascii="Times New Roman" w:hAnsi="Times New Roman"/>
          <w:sz w:val="28"/>
        </w:rPr>
        <w:t xml:space="preserve"> был открыт соответствующий счет.</w:t>
      </w:r>
    </w:p>
    <w:p w14:paraId="25020000">
      <w:pPr>
        <w:pStyle w:val="Style_3"/>
        <w:ind w:firstLine="567" w:left="0"/>
        <w:rPr>
          <w:rFonts w:ascii="Times New Roman" w:hAnsi="Times New Roman"/>
          <w:sz w:val="28"/>
        </w:rPr>
      </w:pPr>
      <w:r>
        <w:rPr>
          <w:rFonts w:ascii="Times New Roman" w:hAnsi="Times New Roman"/>
          <w:sz w:val="28"/>
        </w:rPr>
        <w:t xml:space="preserve">Поскольку счет цифрового рубля открывается исключительно Банком России, то в отношении такого счета </w:t>
      </w:r>
      <w:r>
        <w:rPr>
          <w:rFonts w:ascii="Times New Roman" w:hAnsi="Times New Roman"/>
          <w:sz w:val="28"/>
        </w:rPr>
        <w:t xml:space="preserve">указывается "Банк России, </w:t>
      </w:r>
      <w:r>
        <w:rPr>
          <w:rStyle w:val="Style_7_ch"/>
          <w:rFonts w:ascii="Times New Roman" w:hAnsi="Times New Roman"/>
          <w:sz w:val="28"/>
        </w:rPr>
        <w:t xml:space="preserve">107016, Москва, ул. </w:t>
      </w:r>
      <w:r>
        <w:rPr>
          <w:rStyle w:val="Style_7_ch"/>
          <w:rFonts w:ascii="Times New Roman" w:hAnsi="Times New Roman"/>
          <w:sz w:val="28"/>
        </w:rPr>
        <w:t>Неглинная</w:t>
      </w:r>
      <w:r>
        <w:rPr>
          <w:rStyle w:val="Style_7_ch"/>
          <w:rFonts w:ascii="Times New Roman" w:hAnsi="Times New Roman"/>
          <w:sz w:val="28"/>
        </w:rPr>
        <w:t>, д. 12</w:t>
      </w:r>
      <w:r>
        <w:rPr>
          <w:rStyle w:val="Style_7_ch"/>
          <w:rFonts w:ascii="Times New Roman" w:hAnsi="Times New Roman"/>
          <w:sz w:val="28"/>
        </w:rPr>
        <w:t>, к. В.</w:t>
      </w:r>
      <w:r>
        <w:rPr>
          <w:rFonts w:ascii="Times New Roman" w:hAnsi="Times New Roman"/>
          <w:sz w:val="28"/>
        </w:rPr>
        <w:t>".</w:t>
      </w:r>
    </w:p>
    <w:p w14:paraId="26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"Вид и валюта счета"</w:t>
      </w:r>
      <w:r>
        <w:rPr>
          <w:rFonts w:ascii="Times New Roman" w:hAnsi="Times New Roman"/>
          <w:sz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Pr>
          <w:rFonts w:ascii="Times New Roman" w:hAnsi="Times New Roman"/>
          <w:sz w:val="28"/>
        </w:rPr>
        <w:t>вкладам (депозитам)".</w:t>
      </w:r>
    </w:p>
    <w:p w14:paraId="27020000">
      <w:pPr>
        <w:pStyle w:val="Style_3"/>
        <w:numPr>
          <w:ilvl w:val="0"/>
          <w:numId w:val="1"/>
        </w:numPr>
        <w:ind w:firstLine="567" w:left="0"/>
        <w:rPr>
          <w:rFonts w:ascii="Times New Roman" w:hAnsi="Times New Roman"/>
          <w:sz w:val="28"/>
        </w:rPr>
      </w:pPr>
      <w:r>
        <w:rPr>
          <w:rFonts w:ascii="Times New Roman" w:hAnsi="Times New Roman"/>
          <w:sz w:val="28"/>
        </w:rPr>
        <w:t xml:space="preserve">В соответствии с указанной Инструкцией и с учетом пунктов </w:t>
      </w:r>
      <w:r>
        <w:rPr>
          <w:rFonts w:ascii="Times New Roman" w:hAnsi="Times New Roman"/>
          <w:sz w:val="28"/>
        </w:rPr>
        <w:t>1</w:t>
      </w:r>
      <w:r>
        <w:rPr>
          <w:rFonts w:ascii="Times New Roman" w:hAnsi="Times New Roman"/>
          <w:sz w:val="28"/>
        </w:rPr>
        <w:t>52</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1</w:t>
      </w:r>
      <w:r>
        <w:rPr>
          <w:rFonts w:ascii="Times New Roman" w:hAnsi="Times New Roman"/>
          <w:sz w:val="28"/>
        </w:rPr>
        <w:t>53</w:t>
      </w:r>
      <w:r>
        <w:rPr>
          <w:rFonts w:ascii="Times New Roman" w:hAnsi="Times New Roman"/>
          <w:sz w:val="28"/>
        </w:rPr>
        <w:t xml:space="preserve"> </w:t>
      </w:r>
      <w:r>
        <w:rPr>
          <w:rFonts w:ascii="Times New Roman" w:hAnsi="Times New Roman"/>
          <w:sz w:val="28"/>
        </w:rPr>
        <w:t>настоящих Методических рекомендаций физическим лицам открываются</w:t>
      </w:r>
      <w:r>
        <w:rPr>
          <w:rFonts w:ascii="Times New Roman" w:hAnsi="Times New Roman"/>
          <w:sz w:val="28"/>
        </w:rPr>
        <w:t xml:space="preserve"> следующие</w:t>
      </w:r>
      <w:r>
        <w:rPr>
          <w:rFonts w:ascii="Times New Roman" w:hAnsi="Times New Roman"/>
          <w:sz w:val="28"/>
        </w:rPr>
        <w:t xml:space="preserve"> применимые для целей представления Сведений счета:</w:t>
      </w:r>
    </w:p>
    <w:p w14:paraId="28020000">
      <w:pPr>
        <w:pStyle w:val="Style_3"/>
        <w:ind w:firstLine="567" w:left="0"/>
        <w:rPr>
          <w:rFonts w:ascii="Times New Roman" w:hAnsi="Times New Roman"/>
          <w:sz w:val="28"/>
        </w:rPr>
      </w:pPr>
      <w:r>
        <w:rPr>
          <w:rFonts w:ascii="Times New Roman" w:hAnsi="Times New Roman"/>
          <w:sz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29020000">
      <w:pPr>
        <w:pStyle w:val="Style_3"/>
        <w:ind w:firstLine="567" w:left="0"/>
        <w:rPr>
          <w:rFonts w:ascii="Times New Roman" w:hAnsi="Times New Roman"/>
          <w:sz w:val="28"/>
        </w:rPr>
      </w:pPr>
      <w:r>
        <w:rPr>
          <w:rFonts w:ascii="Times New Roman" w:hAnsi="Times New Roman"/>
          <w:sz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rPr>
        <w:t xml:space="preserve">Счет такой карты, как правило, текущий; </w:t>
      </w:r>
    </w:p>
    <w:p w14:paraId="2A020000">
      <w:pPr>
        <w:pStyle w:val="Style_3"/>
        <w:ind w:firstLine="567" w:left="0"/>
        <w:rPr>
          <w:rFonts w:ascii="Times New Roman" w:hAnsi="Times New Roman"/>
          <w:sz w:val="28"/>
        </w:rPr>
      </w:pPr>
      <w:r>
        <w:rPr>
          <w:rFonts w:ascii="Times New Roman" w:hAnsi="Times New Roman"/>
          <w:sz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2B020000">
      <w:pPr>
        <w:pStyle w:val="Style_3"/>
        <w:ind w:firstLine="567" w:left="0"/>
        <w:rPr>
          <w:rFonts w:ascii="Times New Roman" w:hAnsi="Times New Roman"/>
          <w:sz w:val="28"/>
        </w:rPr>
      </w:pPr>
      <w:r>
        <w:rPr>
          <w:rFonts w:ascii="Times New Roman" w:hAnsi="Times New Roman"/>
          <w:sz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2C020000">
      <w:pPr>
        <w:pStyle w:val="Style_3"/>
        <w:numPr>
          <w:ilvl w:val="0"/>
          <w:numId w:val="1"/>
        </w:numPr>
        <w:ind w:firstLine="567" w:left="0"/>
        <w:rPr>
          <w:rStyle w:val="Style_7_ch"/>
          <w:rFonts w:ascii="Times New Roman" w:hAnsi="Times New Roman"/>
          <w:sz w:val="28"/>
        </w:rPr>
      </w:pPr>
      <w:r>
        <w:rPr>
          <w:rFonts w:ascii="Times New Roman" w:hAnsi="Times New Roman"/>
          <w:sz w:val="28"/>
        </w:rPr>
        <w:t xml:space="preserve">В графе </w:t>
      </w:r>
      <w:r>
        <w:rPr>
          <w:rFonts w:ascii="Times New Roman" w:hAnsi="Times New Roman"/>
          <w:b w:val="1"/>
          <w:sz w:val="28"/>
        </w:rPr>
        <w:t>"Дата открытия счета"</w:t>
      </w:r>
      <w:r>
        <w:rPr>
          <w:rFonts w:ascii="Times New Roman" w:hAnsi="Times New Roman"/>
          <w:sz w:val="28"/>
        </w:rPr>
        <w:t xml:space="preserve"> </w:t>
      </w:r>
      <w:r>
        <w:rPr>
          <w:rStyle w:val="Style_7_ch"/>
          <w:rFonts w:ascii="Times New Roman" w:hAnsi="Times New Roman"/>
          <w:color w:val="000000"/>
          <w:sz w:val="28"/>
        </w:rPr>
        <w:t>не допускается указание даты выпуска (</w:t>
      </w:r>
      <w:r>
        <w:rPr>
          <w:rStyle w:val="Style_7_ch"/>
          <w:rFonts w:ascii="Times New Roman" w:hAnsi="Times New Roman"/>
          <w:color w:val="000000"/>
          <w:sz w:val="28"/>
        </w:rPr>
        <w:t>перевыпуска</w:t>
      </w:r>
      <w:r>
        <w:rPr>
          <w:rStyle w:val="Style_7_ch"/>
          <w:rFonts w:ascii="Times New Roman" w:hAnsi="Times New Roman"/>
          <w:color w:val="000000"/>
          <w:sz w:val="28"/>
        </w:rPr>
        <w:t xml:space="preserve">) платежной карты. </w:t>
      </w:r>
    </w:p>
    <w:p w14:paraId="2D020000">
      <w:pPr>
        <w:pStyle w:val="Style_3"/>
        <w:numPr>
          <w:ilvl w:val="0"/>
          <w:numId w:val="1"/>
        </w:numPr>
        <w:ind w:firstLine="567" w:left="0"/>
        <w:rPr>
          <w:rFonts w:ascii="Times New Roman" w:hAnsi="Times New Roman"/>
          <w:sz w:val="28"/>
        </w:rPr>
      </w:pPr>
      <w:r>
        <w:rPr>
          <w:rFonts w:ascii="Times New Roman" w:hAnsi="Times New Roman"/>
          <w:sz w:val="28"/>
        </w:rPr>
        <w:t xml:space="preserve">Графа </w:t>
      </w:r>
      <w:r>
        <w:rPr>
          <w:rFonts w:ascii="Times New Roman" w:hAnsi="Times New Roman"/>
          <w:b w:val="1"/>
          <w:sz w:val="28"/>
        </w:rPr>
        <w:t>"Остаток на счете</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заполняется по состоянию на отчетную дату. </w:t>
      </w:r>
    </w:p>
    <w:p w14:paraId="2E020000">
      <w:pPr>
        <w:pStyle w:val="Style_3"/>
        <w:ind w:firstLine="567" w:left="0"/>
        <w:rPr>
          <w:rFonts w:ascii="Times New Roman" w:hAnsi="Times New Roman"/>
          <w:sz w:val="28"/>
        </w:rPr>
      </w:pPr>
      <w:r>
        <w:rPr>
          <w:rFonts w:ascii="Times New Roman" w:hAnsi="Times New Roman"/>
          <w:sz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2F020000">
      <w:pPr>
        <w:pStyle w:val="Style_3"/>
        <w:ind w:firstLine="567" w:left="0"/>
        <w:rPr>
          <w:rFonts w:ascii="Times New Roman" w:hAnsi="Times New Roman"/>
          <w:sz w:val="28"/>
        </w:rPr>
      </w:pPr>
      <w:r>
        <w:rPr>
          <w:rFonts w:ascii="Times New Roman" w:hAnsi="Times New Roman"/>
          <w:sz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rPr>
        <w:t xml:space="preserve"> подлежащего отражению в графе </w:t>
      </w:r>
      <w:r>
        <w:rPr>
          <w:rFonts w:ascii="Times New Roman" w:hAnsi="Times New Roman"/>
          <w:b w:val="1"/>
          <w:sz w:val="28"/>
        </w:rPr>
        <w:t>"Остаток на счете (руб.)"</w:t>
      </w:r>
      <w:r>
        <w:rPr>
          <w:rFonts w:ascii="Times New Roman" w:hAnsi="Times New Roman"/>
          <w:sz w:val="28"/>
        </w:rPr>
        <w:t xml:space="preserve"> раздела 4 справки в пол</w:t>
      </w:r>
      <w:r>
        <w:rPr>
          <w:rFonts w:ascii="Times New Roman" w:hAnsi="Times New Roman"/>
          <w:sz w:val="28"/>
        </w:rPr>
        <w:t>н</w:t>
      </w:r>
      <w:r>
        <w:rPr>
          <w:rFonts w:ascii="Times New Roman" w:hAnsi="Times New Roman"/>
          <w:sz w:val="28"/>
        </w:rPr>
        <w:t>ом объеме.</w:t>
      </w:r>
    </w:p>
    <w:p w14:paraId="30020000">
      <w:pPr>
        <w:pStyle w:val="Style_3"/>
        <w:ind w:firstLine="567" w:left="0"/>
        <w:rPr>
          <w:rFonts w:ascii="Times New Roman" w:hAnsi="Times New Roman"/>
          <w:sz w:val="28"/>
        </w:rPr>
      </w:pPr>
      <w:r>
        <w:rPr>
          <w:rFonts w:ascii="Times New Roman" w:hAnsi="Times New Roman"/>
          <w:sz w:val="28"/>
        </w:rPr>
        <w:t xml:space="preserve">Для счетов в иностранной валюте остаток </w:t>
      </w:r>
      <w:r>
        <w:rPr>
          <w:rFonts w:ascii="Times New Roman" w:hAnsi="Times New Roman"/>
          <w:sz w:val="28"/>
        </w:rPr>
        <w:t>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 xml:space="preserve"> </w:t>
      </w:r>
    </w:p>
    <w:p w14:paraId="31020000">
      <w:pPr>
        <w:pStyle w:val="Style_3"/>
        <w:ind w:firstLine="567" w:left="0"/>
        <w:rPr>
          <w:rFonts w:ascii="Times New Roman" w:hAnsi="Times New Roman"/>
          <w:sz w:val="28"/>
        </w:rPr>
      </w:pPr>
      <w:r>
        <w:rPr>
          <w:rFonts w:ascii="Times New Roman" w:hAnsi="Times New Roman"/>
          <w:sz w:val="28"/>
        </w:rPr>
        <w:t xml:space="preserve">По счету в драгоценных металлах указывается стоимость драгоценного металла на </w:t>
      </w:r>
      <w:r>
        <w:rPr>
          <w:rFonts w:ascii="Times New Roman" w:hAnsi="Times New Roman"/>
          <w:sz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32020000">
      <w:pPr>
        <w:pStyle w:val="Style_3"/>
        <w:numPr>
          <w:ilvl w:val="0"/>
          <w:numId w:val="1"/>
        </w:numPr>
        <w:ind w:firstLine="567" w:left="0"/>
        <w:rPr>
          <w:rFonts w:ascii="Times New Roman" w:hAnsi="Times New Roman"/>
          <w:sz w:val="28"/>
        </w:rPr>
      </w:pPr>
      <w:r>
        <w:rPr>
          <w:rFonts w:ascii="Times New Roman" w:hAnsi="Times New Roman"/>
          <w:sz w:val="28"/>
        </w:rPr>
        <w:t xml:space="preserve">Графа </w:t>
      </w:r>
      <w:r>
        <w:rPr>
          <w:rFonts w:ascii="Times New Roman" w:hAnsi="Times New Roman"/>
          <w:b w:val="1"/>
          <w:sz w:val="28"/>
        </w:rPr>
        <w:t>"Сумма поступивших на счет денежных средств</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заполняется </w:t>
      </w:r>
      <w:r>
        <w:rPr>
          <w:rFonts w:ascii="Times New Roman" w:hAnsi="Times New Roman"/>
          <w:b w:val="1"/>
          <w:sz w:val="28"/>
        </w:rPr>
        <w:t>только</w:t>
      </w:r>
      <w:r>
        <w:rPr>
          <w:rFonts w:ascii="Times New Roman" w:hAnsi="Times New Roman"/>
          <w:sz w:val="28"/>
        </w:rPr>
        <w:t xml:space="preserve"> в случае, если общая сумм</w:t>
      </w:r>
      <w:r>
        <w:rPr>
          <w:rFonts w:ascii="Times New Roman" w:hAnsi="Times New Roman"/>
          <w:sz w:val="28"/>
        </w:rPr>
        <w:t>а</w:t>
      </w:r>
      <w:r>
        <w:rPr>
          <w:rFonts w:ascii="Times New Roman" w:hAnsi="Times New Roman"/>
          <w:sz w:val="28"/>
        </w:rPr>
        <w:t xml:space="preserve"> денежных</w:t>
      </w:r>
      <w:r>
        <w:rPr>
          <w:rFonts w:ascii="Times New Roman" w:hAnsi="Times New Roman"/>
          <w:sz w:val="28"/>
        </w:rPr>
        <w:t xml:space="preserve"> </w:t>
      </w:r>
      <w:r>
        <w:rPr>
          <w:rFonts w:ascii="Times New Roman" w:hAnsi="Times New Roman"/>
          <w:sz w:val="28"/>
        </w:rPr>
        <w:t>средств, поступивших</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rPr>
        <w:t>счет</w:t>
      </w:r>
      <w:r>
        <w:rPr>
          <w:rFonts w:ascii="Times New Roman" w:hAnsi="Times New Roman"/>
          <w:sz w:val="28"/>
        </w:rPr>
        <w:t>а</w:t>
      </w:r>
      <w:r>
        <w:rPr>
          <w:rFonts w:ascii="Times New Roman" w:hAnsi="Times New Roman"/>
          <w:sz w:val="28"/>
        </w:rPr>
        <w:t xml:space="preserve"> за отчетный период</w:t>
      </w:r>
      <w:r>
        <w:rPr>
          <w:rFonts w:ascii="Times New Roman" w:hAnsi="Times New Roman"/>
          <w:sz w:val="28"/>
        </w:rPr>
        <w:t>,</w:t>
      </w:r>
      <w:r>
        <w:rPr>
          <w:rFonts w:ascii="Times New Roman" w:hAnsi="Times New Roman"/>
          <w:sz w:val="28"/>
        </w:rPr>
        <w:t xml:space="preserve"> превышает общий доход служащего (работника</w:t>
      </w:r>
      <w:r>
        <w:rPr>
          <w:rFonts w:ascii="Times New Roman" w:hAnsi="Times New Roman"/>
          <w:sz w:val="28"/>
        </w:rPr>
        <w:t>)</w:t>
      </w:r>
      <w:r>
        <w:rPr>
          <w:rFonts w:ascii="Times New Roman" w:hAnsi="Times New Roman"/>
          <w:sz w:val="28"/>
        </w:rPr>
        <w:t>,</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rPr>
        <w:t>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rPr>
        <w:t>2024</w:t>
      </w:r>
      <w:r>
        <w:rPr>
          <w:rFonts w:ascii="Times New Roman" w:hAnsi="Times New Roman"/>
          <w:sz w:val="28"/>
        </w:rPr>
        <w:t xml:space="preserve"> году </w:t>
      </w:r>
      <w:r>
        <w:rPr>
          <w:rFonts w:ascii="Times New Roman" w:hAnsi="Times New Roman"/>
          <w:sz w:val="28"/>
        </w:rPr>
        <w:t xml:space="preserve">графа </w:t>
      </w:r>
      <w:r>
        <w:rPr>
          <w:rFonts w:ascii="Times New Roman" w:hAnsi="Times New Roman"/>
          <w:b w:val="1"/>
          <w:sz w:val="28"/>
        </w:rPr>
        <w:t>"Сумма поступивших на счет денежных средств</w:t>
      </w:r>
      <w:r>
        <w:rPr>
          <w:rFonts w:ascii="Times New Roman" w:hAnsi="Times New Roman"/>
          <w:b w:val="1"/>
          <w:sz w:val="28"/>
        </w:rPr>
        <w:t xml:space="preserve"> (руб.)"</w:t>
      </w:r>
      <w:r>
        <w:rPr>
          <w:rFonts w:ascii="Times New Roman" w:hAnsi="Times New Roman"/>
          <w:sz w:val="28"/>
        </w:rPr>
        <w:t xml:space="preserve"> заполняется в отношении всех </w:t>
      </w:r>
      <w:r>
        <w:rPr>
          <w:rFonts w:ascii="Times New Roman" w:hAnsi="Times New Roman"/>
          <w:sz w:val="28"/>
        </w:rPr>
        <w:t xml:space="preserve">счетов, </w:t>
      </w:r>
      <w:r>
        <w:rPr>
          <w:rFonts w:ascii="Times New Roman" w:hAnsi="Times New Roman"/>
          <w:sz w:val="28"/>
        </w:rPr>
        <w:t>указанных в справке конкретного лица</w:t>
      </w:r>
      <w:r>
        <w:rPr>
          <w:rFonts w:ascii="Times New Roman" w:hAnsi="Times New Roman"/>
          <w:sz w:val="28"/>
        </w:rPr>
        <w:t xml:space="preserve"> (т.е. открытых по состоянию на отчетную дату),</w:t>
      </w:r>
      <w:r>
        <w:rPr>
          <w:rFonts w:ascii="Times New Roman" w:hAnsi="Times New Roman"/>
          <w:sz w:val="28"/>
        </w:rPr>
        <w:t xml:space="preserve"> в случае, если </w:t>
      </w:r>
      <w:r>
        <w:rPr>
          <w:rFonts w:ascii="Times New Roman" w:hAnsi="Times New Roman"/>
          <w:sz w:val="28"/>
        </w:rPr>
        <w:t xml:space="preserve">сумма денежных средств, поступивших на </w:t>
      </w:r>
      <w:r>
        <w:rPr>
          <w:rFonts w:ascii="Times New Roman" w:hAnsi="Times New Roman"/>
          <w:sz w:val="28"/>
        </w:rPr>
        <w:t>такие</w:t>
      </w:r>
      <w:r>
        <w:rPr>
          <w:rFonts w:ascii="Times New Roman" w:hAnsi="Times New Roman"/>
          <w:sz w:val="28"/>
        </w:rPr>
        <w:t xml:space="preserve"> </w:t>
      </w:r>
      <w:r>
        <w:rPr>
          <w:rFonts w:ascii="Times New Roman" w:hAnsi="Times New Roman"/>
          <w:sz w:val="28"/>
        </w:rPr>
        <w:t>счет</w:t>
      </w:r>
      <w:r>
        <w:rPr>
          <w:rFonts w:ascii="Times New Roman" w:hAnsi="Times New Roman"/>
          <w:sz w:val="28"/>
        </w:rPr>
        <w:t>а</w:t>
      </w:r>
      <w:r>
        <w:rPr>
          <w:rFonts w:ascii="Times New Roman" w:hAnsi="Times New Roman"/>
          <w:sz w:val="28"/>
        </w:rPr>
        <w:t xml:space="preserve"> в </w:t>
      </w:r>
      <w:r>
        <w:rPr>
          <w:rFonts w:ascii="Times New Roman" w:hAnsi="Times New Roman"/>
          <w:sz w:val="28"/>
        </w:rPr>
        <w:t>2023</w:t>
      </w:r>
      <w:r>
        <w:rPr>
          <w:rFonts w:ascii="Times New Roman" w:hAnsi="Times New Roman"/>
          <w:sz w:val="28"/>
        </w:rPr>
        <w:t> году, превышает общий доход служащего (работника</w:t>
      </w:r>
      <w:r>
        <w:rPr>
          <w:rFonts w:ascii="Times New Roman" w:hAnsi="Times New Roman"/>
          <w:sz w:val="28"/>
        </w:rPr>
        <w:t>)</w:t>
      </w:r>
      <w:r>
        <w:rPr>
          <w:rFonts w:ascii="Times New Roman" w:hAnsi="Times New Roman"/>
          <w:sz w:val="28"/>
        </w:rPr>
        <w:t>,</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rPr>
        <w:t>и несовершеннолетних детей</w:t>
      </w:r>
      <w:r>
        <w:rPr>
          <w:rFonts w:ascii="Times New Roman" w:hAnsi="Times New Roman"/>
          <w:sz w:val="28"/>
        </w:rPr>
        <w:t xml:space="preserve"> </w:t>
      </w:r>
      <w:r>
        <w:rPr>
          <w:rFonts w:ascii="Times New Roman" w:hAnsi="Times New Roman"/>
          <w:sz w:val="28"/>
        </w:rPr>
        <w:t>за 202</w:t>
      </w:r>
      <w:r>
        <w:rPr>
          <w:rFonts w:ascii="Times New Roman" w:hAnsi="Times New Roman"/>
          <w:sz w:val="28"/>
        </w:rPr>
        <w:t>1</w:t>
      </w:r>
      <w:r>
        <w:rPr>
          <w:rFonts w:ascii="Times New Roman" w:hAnsi="Times New Roman"/>
          <w:sz w:val="28"/>
        </w:rPr>
        <w:t>,</w:t>
      </w:r>
      <w:r>
        <w:rPr>
          <w:rFonts w:ascii="Times New Roman" w:hAnsi="Times New Roman"/>
          <w:sz w:val="28"/>
        </w:rPr>
        <w:t xml:space="preserve"> 202</w:t>
      </w:r>
      <w:r>
        <w:rPr>
          <w:rFonts w:ascii="Times New Roman" w:hAnsi="Times New Roman"/>
          <w:sz w:val="28"/>
        </w:rPr>
        <w:t>2</w:t>
      </w:r>
      <w:r>
        <w:rPr>
          <w:rFonts w:ascii="Times New Roman" w:hAnsi="Times New Roman"/>
          <w:sz w:val="28"/>
        </w:rPr>
        <w:t xml:space="preserve"> и </w:t>
      </w:r>
      <w:r>
        <w:rPr>
          <w:rFonts w:ascii="Times New Roman" w:hAnsi="Times New Roman"/>
          <w:sz w:val="28"/>
        </w:rPr>
        <w:t>2023</w:t>
      </w:r>
      <w:r>
        <w:rPr>
          <w:rFonts w:ascii="Times New Roman" w:hAnsi="Times New Roman"/>
          <w:sz w:val="28"/>
        </w:rPr>
        <w:t> годы</w:t>
      </w:r>
      <w:r>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Pr>
          <w:rFonts w:ascii="Times New Roman" w:hAnsi="Times New Roman"/>
          <w:sz w:val="28"/>
        </w:rPr>
        <w:t xml:space="preserve">. </w:t>
      </w:r>
    </w:p>
    <w:p w14:paraId="33020000">
      <w:pPr>
        <w:ind w:firstLine="567" w:left="0"/>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14:paraId="34020000">
      <w:pPr>
        <w:ind w:firstLine="567" w:left="0"/>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rPr>
        <w:t>средств, поступивших</w:t>
      </w:r>
      <w:r>
        <w:rPr>
          <w:rFonts w:ascii="Times New Roman" w:hAnsi="Times New Roman"/>
          <w:sz w:val="28"/>
        </w:rPr>
        <w:t xml:space="preserve"> на </w:t>
      </w:r>
      <w:r>
        <w:rPr>
          <w:rFonts w:ascii="Times New Roman" w:hAnsi="Times New Roman"/>
          <w:sz w:val="28"/>
        </w:rPr>
        <w:t>счет</w:t>
      </w:r>
      <w:r>
        <w:rPr>
          <w:rFonts w:ascii="Times New Roman" w:hAnsi="Times New Roman"/>
          <w:sz w:val="28"/>
        </w:rPr>
        <w:t>а</w:t>
      </w:r>
      <w:r>
        <w:rPr>
          <w:rFonts w:ascii="Times New Roman" w:hAnsi="Times New Roman"/>
          <w:sz w:val="28"/>
        </w:rPr>
        <w:t xml:space="preserve"> </w:t>
      </w:r>
      <w:r>
        <w:rPr>
          <w:rFonts w:ascii="Times New Roman" w:hAnsi="Times New Roman"/>
          <w:sz w:val="28"/>
        </w:rPr>
        <w:t>за отчетный период,</w:t>
      </w:r>
      <w:r>
        <w:rPr>
          <w:rFonts w:ascii="Times New Roman" w:hAnsi="Times New Roman"/>
          <w:sz w:val="28"/>
        </w:rPr>
        <w:t xml:space="preserve"> </w:t>
      </w:r>
      <w:r>
        <w:rPr>
          <w:rFonts w:ascii="Times New Roman" w:hAnsi="Times New Roman"/>
          <w:sz w:val="28"/>
        </w:rPr>
        <w:t>не превышает общий доход служащего (работника</w:t>
      </w:r>
      <w:r>
        <w:rPr>
          <w:rFonts w:ascii="Times New Roman" w:hAnsi="Times New Roman"/>
          <w:sz w:val="28"/>
        </w:rPr>
        <w:t>)</w:t>
      </w:r>
      <w:r>
        <w:rPr>
          <w:rFonts w:ascii="Times New Roman" w:hAnsi="Times New Roman"/>
          <w:sz w:val="28"/>
        </w:rPr>
        <w:t>,</w:t>
      </w:r>
      <w:r>
        <w:rPr>
          <w:rFonts w:ascii="Times New Roman" w:hAnsi="Times New Roman"/>
          <w:sz w:val="28"/>
        </w:rPr>
        <w:t xml:space="preserve"> его супруга (супруги)</w:t>
      </w:r>
      <w:r>
        <w:rPr>
          <w:rFonts w:ascii="Times New Roman" w:hAnsi="Times New Roman"/>
          <w:sz w:val="28"/>
        </w:rPr>
        <w:t xml:space="preserve"> </w:t>
      </w:r>
      <w:r>
        <w:rPr>
          <w:rFonts w:ascii="Times New Roman" w:hAnsi="Times New Roman"/>
          <w:sz w:val="28"/>
        </w:rPr>
        <w:t>и несовершеннолетних детей</w:t>
      </w:r>
      <w:r>
        <w:rPr>
          <w:rFonts w:ascii="Times New Roman" w:hAnsi="Times New Roman"/>
          <w:sz w:val="28"/>
        </w:rPr>
        <w:t xml:space="preserve"> </w:t>
      </w:r>
      <w:r>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напротив соответствующей позиции. В противном случае необходимо заполнить соответствующие графы</w:t>
      </w:r>
      <w:r>
        <w:rPr>
          <w:rFonts w:ascii="Times New Roman" w:hAnsi="Times New Roman"/>
          <w:sz w:val="28"/>
        </w:rPr>
        <w:t xml:space="preserve"> в отношении всех счетов, указываемых в справке в отношении отдельного лица</w:t>
      </w:r>
      <w:r>
        <w:rPr>
          <w:rFonts w:ascii="Times New Roman" w:hAnsi="Times New Roman"/>
          <w:sz w:val="28"/>
        </w:rPr>
        <w:t xml:space="preserve">. </w:t>
      </w:r>
    </w:p>
    <w:p w14:paraId="35020000">
      <w:pPr>
        <w:ind w:firstLine="567" w:left="0"/>
        <w:rPr>
          <w:rFonts w:ascii="Times New Roman" w:hAnsi="Times New Roman"/>
          <w:sz w:val="28"/>
        </w:rPr>
      </w:pPr>
      <w:r>
        <w:rPr>
          <w:rFonts w:ascii="Times New Roman" w:hAnsi="Times New Roman"/>
          <w:sz w:val="28"/>
        </w:rPr>
        <w:t>При расчете общего дохода служащего (работника</w:t>
      </w:r>
      <w:r>
        <w:rPr>
          <w:rFonts w:ascii="Times New Roman" w:hAnsi="Times New Roman"/>
          <w:sz w:val="28"/>
        </w:rPr>
        <w:t>)</w:t>
      </w:r>
      <w:r>
        <w:rPr>
          <w:rFonts w:ascii="Times New Roman" w:hAnsi="Times New Roman"/>
          <w:sz w:val="28"/>
        </w:rPr>
        <w:t>,</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rPr>
        <w:t>и несовершеннолетних детей</w:t>
      </w:r>
      <w:r>
        <w:rPr>
          <w:rFonts w:ascii="Times New Roman" w:hAnsi="Times New Roman"/>
          <w:sz w:val="28"/>
        </w:rPr>
        <w:t xml:space="preserve"> </w:t>
      </w:r>
      <w:r>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Pr>
          <w:rFonts w:ascii="Times New Roman" w:hAnsi="Times New Roman"/>
          <w:sz w:val="28"/>
        </w:rPr>
        <w:t xml:space="preserve"> и более</w:t>
      </w:r>
      <w:r>
        <w:rPr>
          <w:rFonts w:ascii="Times New Roman" w:hAnsi="Times New Roman"/>
          <w:sz w:val="28"/>
        </w:rPr>
        <w:t xml:space="preserve"> лет, предшествующих отчетному периоду</w:t>
      </w:r>
      <w:r>
        <w:rPr>
          <w:rFonts w:ascii="Times New Roman" w:hAnsi="Times New Roman"/>
          <w:sz w:val="28"/>
        </w:rPr>
        <w:t xml:space="preserve"> (аналогич</w:t>
      </w:r>
      <w:r>
        <w:rPr>
          <w:rFonts w:ascii="Times New Roman" w:hAnsi="Times New Roman"/>
          <w:sz w:val="28"/>
        </w:rPr>
        <w:t>но в отношении супруги (супруга</w:t>
      </w:r>
      <w:r>
        <w:rPr>
          <w:rFonts w:ascii="Times New Roman" w:hAnsi="Times New Roman"/>
          <w:sz w:val="28"/>
        </w:rPr>
        <w:t>)</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Если ребенок достиг </w:t>
      </w:r>
      <w:r>
        <w:rPr>
          <w:rFonts w:ascii="Times New Roman" w:hAnsi="Times New Roman"/>
          <w:sz w:val="28"/>
        </w:rPr>
        <w:t xml:space="preserve">совершеннолетия в отчетной периоде, его доходы за </w:t>
      </w:r>
      <w:r>
        <w:rPr>
          <w:rFonts w:ascii="Times New Roman" w:hAnsi="Times New Roman"/>
          <w:sz w:val="28"/>
        </w:rPr>
        <w:t xml:space="preserve">отчетный период и два предшествующих ему года также не учитываются. </w:t>
      </w:r>
    </w:p>
    <w:p w14:paraId="36020000">
      <w:pPr>
        <w:ind w:firstLine="567" w:left="0"/>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37020000">
      <w:pPr>
        <w:pStyle w:val="Style_3"/>
        <w:ind w:firstLine="567" w:left="0"/>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val="1"/>
          <w:sz w:val="28"/>
        </w:rPr>
        <w:t>"Сумма поступивших на счет денежных средств</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часто подлежит заполнению в связи с незначительными доходами в предыдущие годы.</w:t>
      </w:r>
    </w:p>
    <w:p w14:paraId="38020000">
      <w:pPr>
        <w:pStyle w:val="Style_3"/>
        <w:ind w:firstLine="567" w:left="0"/>
        <w:rPr>
          <w:rFonts w:ascii="Times New Roman" w:hAnsi="Times New Roman"/>
          <w:sz w:val="28"/>
        </w:rPr>
      </w:pPr>
      <w:r>
        <w:rPr>
          <w:rFonts w:ascii="Times New Roman" w:hAnsi="Times New Roman"/>
          <w:sz w:val="28"/>
        </w:rPr>
        <w:t>Для счетов в иностранной валюте сумма указывается в рублях по курсу Банка России на отчетную дату</w:t>
      </w:r>
      <w:r>
        <w:rPr>
          <w:rFonts w:ascii="Times New Roman" w:hAnsi="Times New Roman"/>
          <w:sz w:val="28"/>
        </w:rPr>
        <w:t xml:space="preserve"> (с учетом положений пункта </w:t>
      </w:r>
      <w:r>
        <w:rPr>
          <w:rFonts w:ascii="Times New Roman" w:hAnsi="Times New Roman"/>
          <w:sz w:val="28"/>
        </w:rPr>
        <w:t>5</w:t>
      </w:r>
      <w:r>
        <w:rPr>
          <w:rFonts w:ascii="Times New Roman" w:hAnsi="Times New Roman"/>
          <w:sz w:val="28"/>
        </w:rPr>
        <w:t>4</w:t>
      </w:r>
      <w:r>
        <w:rPr>
          <w:rFonts w:ascii="Times New Roman" w:hAnsi="Times New Roman"/>
          <w:sz w:val="28"/>
        </w:rPr>
        <w:t xml:space="preserve"> настоящих Методических</w:t>
      </w:r>
      <w:r>
        <w:rPr>
          <w:rFonts w:ascii="Times New Roman" w:hAnsi="Times New Roman"/>
          <w:sz w:val="28"/>
        </w:rPr>
        <w:t xml:space="preserve"> </w:t>
      </w:r>
      <w:r>
        <w:rPr>
          <w:rFonts w:ascii="Times New Roman" w:hAnsi="Times New Roman"/>
          <w:sz w:val="28"/>
        </w:rPr>
        <w:t>рекомендаций)</w:t>
      </w:r>
      <w:r>
        <w:rPr>
          <w:rFonts w:ascii="Times New Roman" w:hAnsi="Times New Roman"/>
          <w:sz w:val="28"/>
        </w:rPr>
        <w:t>.</w:t>
      </w:r>
    </w:p>
    <w:p w14:paraId="39020000">
      <w:pPr>
        <w:pStyle w:val="Style_3"/>
        <w:numPr>
          <w:ilvl w:val="0"/>
          <w:numId w:val="1"/>
        </w:numPr>
        <w:ind w:firstLine="567" w:left="0"/>
        <w:rPr>
          <w:rFonts w:ascii="Times New Roman" w:hAnsi="Times New Roman"/>
          <w:b w:val="1"/>
          <w:sz w:val="28"/>
        </w:rPr>
      </w:pPr>
      <w:r>
        <w:rPr>
          <w:rFonts w:ascii="Times New Roman" w:hAnsi="Times New Roman"/>
          <w:b w:val="1"/>
          <w:sz w:val="28"/>
        </w:rPr>
        <w:t xml:space="preserve">Отдельные аспекты заполнения </w:t>
      </w:r>
      <w:r>
        <w:rPr>
          <w:rFonts w:ascii="Times New Roman" w:hAnsi="Times New Roman"/>
          <w:b w:val="1"/>
          <w:sz w:val="28"/>
        </w:rPr>
        <w:t>графы "Сумма поступивших на счет денежных средств</w:t>
      </w:r>
      <w:r>
        <w:rPr>
          <w:rFonts w:ascii="Times New Roman" w:hAnsi="Times New Roman"/>
          <w:b w:val="1"/>
          <w:sz w:val="28"/>
        </w:rPr>
        <w:t xml:space="preserve"> (руб.)"</w:t>
      </w:r>
      <w:r>
        <w:rPr>
          <w:rFonts w:ascii="Times New Roman" w:hAnsi="Times New Roman"/>
          <w:b w:val="1"/>
          <w:sz w:val="28"/>
        </w:rPr>
        <w:t>:</w:t>
      </w:r>
    </w:p>
    <w:p w14:paraId="3A020000">
      <w:pPr>
        <w:pStyle w:val="Style_3"/>
        <w:ind w:firstLine="567" w:left="0"/>
        <w:rPr>
          <w:rFonts w:ascii="Times New Roman" w:hAnsi="Times New Roman"/>
          <w:sz w:val="28"/>
        </w:rPr>
      </w:pPr>
      <w:r>
        <w:rPr>
          <w:rFonts w:ascii="Times New Roman" w:hAnsi="Times New Roman"/>
          <w:sz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Pr>
          <w:rFonts w:ascii="Times New Roman" w:hAnsi="Times New Roman"/>
          <w:sz w:val="28"/>
        </w:rPr>
        <w:t xml:space="preserve">отдельно </w:t>
      </w:r>
      <w:r>
        <w:rPr>
          <w:rFonts w:ascii="Times New Roman" w:hAnsi="Times New Roman"/>
          <w:sz w:val="28"/>
        </w:rPr>
        <w:t xml:space="preserve">в справке </w:t>
      </w:r>
      <w:r>
        <w:rPr>
          <w:rFonts w:ascii="Times New Roman" w:hAnsi="Times New Roman"/>
          <w:sz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3B020000">
      <w:pPr>
        <w:pStyle w:val="Style_3"/>
        <w:ind w:firstLine="567" w:left="0"/>
        <w:rPr>
          <w:rFonts w:ascii="Times New Roman" w:hAnsi="Times New Roman"/>
          <w:sz w:val="28"/>
        </w:rPr>
      </w:pPr>
      <w:r>
        <w:rPr>
          <w:rFonts w:ascii="Times New Roman" w:hAnsi="Times New Roman"/>
          <w:sz w:val="28"/>
        </w:rPr>
        <w:t>2) сумма денежных средств, поступивших на закрытые по состоянию на отчетную дату счета, не учитывается;</w:t>
      </w:r>
    </w:p>
    <w:p w14:paraId="3C020000">
      <w:pPr>
        <w:pStyle w:val="Style_3"/>
        <w:ind w:firstLine="567" w:left="0"/>
        <w:rPr>
          <w:rFonts w:ascii="Times New Roman" w:hAnsi="Times New Roman"/>
          <w:sz w:val="28"/>
        </w:rPr>
      </w:pPr>
      <w:r>
        <w:rPr>
          <w:rFonts w:ascii="Times New Roman" w:hAnsi="Times New Roman"/>
          <w:sz w:val="28"/>
        </w:rPr>
        <w:t>3) </w:t>
      </w:r>
      <w:r>
        <w:rPr>
          <w:rFonts w:ascii="Times New Roman" w:hAnsi="Times New Roman"/>
          <w:sz w:val="28"/>
        </w:rPr>
        <w:t>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rPr>
        <w:t xml:space="preserve"> </w:t>
      </w:r>
      <w:r>
        <w:rPr>
          <w:rFonts w:ascii="Times New Roman" w:hAnsi="Times New Roman"/>
          <w:sz w:val="28"/>
        </w:rPr>
        <w:t xml:space="preserve">между другими счетами </w:t>
      </w:r>
      <w:r>
        <w:rPr>
          <w:rFonts w:ascii="Times New Roman" w:hAnsi="Times New Roman"/>
          <w:sz w:val="28"/>
        </w:rPr>
        <w:t>служащего (работника), его супруга (супруги) и несовершеннолетних детей</w:t>
      </w:r>
      <w:r>
        <w:rPr>
          <w:rFonts w:ascii="Times New Roman" w:hAnsi="Times New Roman"/>
          <w:sz w:val="28"/>
        </w:rPr>
        <w:t xml:space="preserve"> и характеризуют оборот денежных средств по счетам</w:t>
      </w:r>
      <w:r>
        <w:rPr>
          <w:rFonts w:ascii="Times New Roman" w:hAnsi="Times New Roman"/>
          <w:sz w:val="28"/>
        </w:rPr>
        <w:t xml:space="preserve"> (например, не учитываются</w:t>
      </w:r>
      <w:r>
        <w:rPr>
          <w:rFonts w:ascii="Times New Roman" w:hAnsi="Times New Roman"/>
          <w:sz w:val="28"/>
        </w:rPr>
        <w:t xml:space="preserve"> денежные средства, перечисленные со счета </w:t>
      </w:r>
      <w:r>
        <w:rPr>
          <w:rFonts w:ascii="Times New Roman" w:hAnsi="Times New Roman"/>
          <w:sz w:val="28"/>
        </w:rPr>
        <w:t xml:space="preserve">служащего (работника) </w:t>
      </w:r>
      <w:r>
        <w:rPr>
          <w:rFonts w:ascii="Times New Roman" w:hAnsi="Times New Roman"/>
          <w:sz w:val="28"/>
        </w:rPr>
        <w:t>на счет его супруги (супруга</w:t>
      </w:r>
      <w:r>
        <w:rPr>
          <w:rFonts w:ascii="Times New Roman" w:hAnsi="Times New Roman"/>
          <w:sz w:val="28"/>
        </w:rPr>
        <w:t>); аналогично в отношении ситуаци</w:t>
      </w:r>
      <w:r>
        <w:rPr>
          <w:rFonts w:ascii="Times New Roman" w:hAnsi="Times New Roman"/>
          <w:sz w:val="28"/>
        </w:rPr>
        <w:t>й</w:t>
      </w:r>
      <w:r>
        <w:rPr>
          <w:rFonts w:ascii="Times New Roman" w:hAnsi="Times New Roman"/>
          <w:sz w:val="28"/>
        </w:rPr>
        <w:t>, связанных со счетами несовершеннолетних детей);</w:t>
      </w:r>
    </w:p>
    <w:p w14:paraId="3D020000">
      <w:pPr>
        <w:pStyle w:val="Style_3"/>
        <w:ind w:firstLine="567" w:left="0"/>
        <w:rPr>
          <w:rFonts w:ascii="Times New Roman" w:hAnsi="Times New Roman"/>
          <w:sz w:val="28"/>
        </w:rPr>
      </w:pPr>
      <w:r>
        <w:rPr>
          <w:rFonts w:ascii="Times New Roman" w:hAnsi="Times New Roman"/>
          <w:sz w:val="28"/>
        </w:rPr>
        <w:t xml:space="preserve">4) денежные средства, поступившие на счет, могут не являться доходом </w:t>
      </w:r>
      <w:r>
        <w:rPr>
          <w:rFonts w:ascii="Times New Roman" w:hAnsi="Times New Roman"/>
          <w:sz w:val="28"/>
        </w:rPr>
        <w:t>в целях представления Сведений</w:t>
      </w:r>
      <w:r>
        <w:rPr>
          <w:rFonts w:ascii="Times New Roman" w:hAnsi="Times New Roman"/>
          <w:sz w:val="28"/>
        </w:rPr>
        <w:t>, как следствие, не указываться в разделе 1 справки</w:t>
      </w:r>
      <w:r>
        <w:rPr>
          <w:rFonts w:ascii="Times New Roman" w:hAnsi="Times New Roman"/>
          <w:sz w:val="28"/>
        </w:rPr>
        <w:t xml:space="preserve">, </w:t>
      </w:r>
      <w:r>
        <w:rPr>
          <w:rFonts w:ascii="Times New Roman" w:hAnsi="Times New Roman"/>
          <w:sz w:val="28"/>
        </w:rPr>
        <w:t xml:space="preserve">но </w:t>
      </w:r>
      <w:r>
        <w:rPr>
          <w:rFonts w:ascii="Times New Roman" w:hAnsi="Times New Roman"/>
          <w:sz w:val="28"/>
        </w:rPr>
        <w:t>при этом учитывать</w:t>
      </w:r>
      <w:r>
        <w:rPr>
          <w:rFonts w:ascii="Times New Roman" w:hAnsi="Times New Roman"/>
          <w:sz w:val="28"/>
        </w:rPr>
        <w:t>ся</w:t>
      </w:r>
      <w:r>
        <w:rPr>
          <w:rFonts w:ascii="Times New Roman" w:hAnsi="Times New Roman"/>
          <w:sz w:val="28"/>
        </w:rPr>
        <w:t xml:space="preserve"> для целей раздела 4 справки (например, в сумме денежных средств, поступивших на счет, учитываются </w:t>
      </w:r>
      <w:r>
        <w:rPr>
          <w:rFonts w:ascii="Times New Roman" w:hAnsi="Times New Roman"/>
          <w:sz w:val="28"/>
        </w:rPr>
        <w:t>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rPr>
        <w:t xml:space="preserve"> и др.);</w:t>
      </w:r>
    </w:p>
    <w:p w14:paraId="3E020000">
      <w:pPr>
        <w:pStyle w:val="Style_3"/>
        <w:ind w:firstLine="567" w:left="0"/>
        <w:rPr>
          <w:rFonts w:ascii="Times New Roman" w:hAnsi="Times New Roman"/>
          <w:sz w:val="28"/>
        </w:rPr>
      </w:pPr>
      <w:r>
        <w:rPr>
          <w:rFonts w:ascii="Times New Roman" w:hAnsi="Times New Roman"/>
          <w:sz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Pr>
          <w:rFonts w:ascii="Times New Roman" w:hAnsi="Times New Roman"/>
          <w:sz w:val="28"/>
        </w:rPr>
        <w:t>.</w:t>
      </w:r>
    </w:p>
    <w:p w14:paraId="3F020000">
      <w:pPr>
        <w:pStyle w:val="Style_3"/>
        <w:ind w:firstLine="567" w:left="0"/>
        <w:rPr>
          <w:rFonts w:ascii="Times New Roman" w:hAnsi="Times New Roman"/>
          <w:sz w:val="28"/>
        </w:rPr>
      </w:pPr>
    </w:p>
    <w:p w14:paraId="40020000">
      <w:pPr>
        <w:pStyle w:val="Style_3"/>
        <w:ind w:firstLine="567" w:left="0"/>
        <w:rPr>
          <w:rFonts w:ascii="Times New Roman" w:hAnsi="Times New Roman"/>
          <w:sz w:val="28"/>
        </w:rPr>
      </w:pPr>
      <w:r>
        <w:rPr>
          <w:rFonts w:ascii="Times New Roman" w:hAnsi="Times New Roman"/>
          <w:sz w:val="28"/>
        </w:rPr>
        <w:t>Перечень возможных на практике ситуаций (таблица № 5)</w:t>
      </w:r>
      <w:r>
        <w:rPr>
          <w:rFonts w:ascii="Times New Roman" w:hAnsi="Times New Roman"/>
          <w:sz w:val="28"/>
        </w:rPr>
        <w:t>:</w:t>
      </w:r>
    </w:p>
    <w:tbl>
      <w:tblPr>
        <w:tblStyle w:val="Style_12"/>
        <w:tblW w:type="auto" w:w="0"/>
        <w:tblLayout w:type="fixed"/>
      </w:tblPr>
      <w:tblGrid>
        <w:gridCol w:w="10195"/>
      </w:tblGrid>
      <w:tr>
        <w:tc>
          <w:tcPr>
            <w:tcW w:type="dxa" w:w="10195"/>
            <w:shd w:themeFill="background1" w:val="clear"/>
          </w:tcPr>
          <w:p w14:paraId="41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служащего (работника)</w:t>
            </w:r>
            <w:r>
              <w:rPr>
                <w:rFonts w:ascii="Times New Roman" w:hAnsi="Times New Roman"/>
                <w:sz w:val="28"/>
              </w:rPr>
              <w:t xml:space="preserve"> открыто д</w:t>
            </w:r>
            <w:r>
              <w:rPr>
                <w:rFonts w:ascii="Times New Roman" w:hAnsi="Times New Roman"/>
                <w:sz w:val="28"/>
              </w:rPr>
              <w:t>ва счета, а у его супруги – три; у несовершеннолетних детей счета отсутствуют.</w:t>
            </w:r>
          </w:p>
          <w:p w14:paraId="42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В течение отчетного периода на счета </w:t>
            </w:r>
            <w:r>
              <w:rPr>
                <w:rFonts w:ascii="Times New Roman" w:hAnsi="Times New Roman"/>
                <w:sz w:val="28"/>
              </w:rPr>
              <w:t xml:space="preserve">служащего (работника) </w:t>
            </w:r>
            <w:r>
              <w:rPr>
                <w:rFonts w:ascii="Times New Roman" w:hAnsi="Times New Roman"/>
                <w:sz w:val="28"/>
              </w:rPr>
              <w:t>поступило 300 тыс. руб., а на счета его супруги – 500 тыс. руб.</w:t>
            </w:r>
          </w:p>
          <w:p w14:paraId="43020000">
            <w:pPr>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Pr>
                <w:rFonts w:ascii="Times New Roman" w:hAnsi="Times New Roman"/>
                <w:sz w:val="28"/>
              </w:rPr>
              <w:t>составляет 6000 тыс. руб.</w:t>
            </w:r>
          </w:p>
          <w:p w14:paraId="44020000">
            <w:pPr>
              <w:tabs>
                <w:tab w:leader="none" w:pos="454" w:val="left"/>
                <w:tab w:leader="none" w:pos="9390" w:val="left"/>
              </w:tabs>
              <w:ind w:firstLine="0" w:left="0"/>
              <w:rPr>
                <w:rFonts w:ascii="Times New Roman" w:hAnsi="Times New Roman"/>
                <w:sz w:val="28"/>
              </w:rPr>
            </w:pPr>
            <w:r>
              <w:rPr>
                <w:rFonts w:ascii="Times New Roman" w:hAnsi="Times New Roman"/>
                <w:sz w:val="28"/>
              </w:rPr>
              <w:t>В данном примере:</w:t>
            </w:r>
          </w:p>
          <w:p w14:paraId="45020000">
            <w:pPr>
              <w:pStyle w:val="Style_3"/>
              <w:numPr>
                <w:ilvl w:val="0"/>
                <w:numId w:val="7"/>
              </w:numPr>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графа "Сумма поступивших на счет денежных средств (руб.)" раздела 4 справки </w:t>
            </w:r>
            <w:r>
              <w:rPr>
                <w:rFonts w:ascii="Times New Roman" w:hAnsi="Times New Roman"/>
                <w:sz w:val="28"/>
              </w:rPr>
              <w:t>в отношении служащего (работника)</w:t>
            </w:r>
            <w:r>
              <w:rPr>
                <w:rFonts w:ascii="Times New Roman" w:hAnsi="Times New Roman"/>
                <w:sz w:val="28"/>
              </w:rPr>
              <w:t xml:space="preserve"> не заполняется;</w:t>
            </w:r>
          </w:p>
          <w:p w14:paraId="46020000">
            <w:pPr>
              <w:pStyle w:val="Style_3"/>
              <w:numPr>
                <w:ilvl w:val="0"/>
                <w:numId w:val="7"/>
              </w:numPr>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графа "Сумма поступивших на счет денежных средств (руб.)" раздела 4 справки </w:t>
            </w:r>
            <w:r>
              <w:rPr>
                <w:rFonts w:ascii="Times New Roman" w:hAnsi="Times New Roman"/>
                <w:sz w:val="28"/>
              </w:rPr>
              <w:t>в отношении его</w:t>
            </w:r>
            <w:r>
              <w:rPr>
                <w:rFonts w:ascii="Times New Roman" w:hAnsi="Times New Roman"/>
                <w:sz w:val="28"/>
              </w:rPr>
              <w:t xml:space="preserve"> супруг</w:t>
            </w:r>
            <w:r>
              <w:rPr>
                <w:rFonts w:ascii="Times New Roman" w:hAnsi="Times New Roman"/>
                <w:sz w:val="28"/>
              </w:rPr>
              <w:t>и</w:t>
            </w:r>
            <w:r>
              <w:rPr>
                <w:rFonts w:ascii="Times New Roman" w:hAnsi="Times New Roman"/>
                <w:sz w:val="28"/>
              </w:rPr>
              <w:t xml:space="preserve"> также не заполняется. </w:t>
            </w:r>
          </w:p>
        </w:tc>
      </w:tr>
      <w:tr>
        <w:tc>
          <w:tcPr>
            <w:tcW w:type="dxa" w:w="10195"/>
            <w:shd w:themeFill="background1" w:val="clear"/>
          </w:tcPr>
          <w:p w14:paraId="47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служащего (работника)</w:t>
            </w:r>
            <w:r>
              <w:rPr>
                <w:rFonts w:ascii="Times New Roman" w:hAnsi="Times New Roman"/>
                <w:sz w:val="28"/>
              </w:rPr>
              <w:t xml:space="preserve"> открыто три счета.</w:t>
            </w:r>
          </w:p>
          <w:p w14:paraId="48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В течение отчетного периода на счет "А" поступило 500 тыс. руб. Впоследствии </w:t>
            </w:r>
            <w:r>
              <w:rPr>
                <w:rFonts w:ascii="Times New Roman" w:hAnsi="Times New Roman"/>
                <w:sz w:val="28"/>
              </w:rPr>
              <w:br/>
            </w:r>
            <w:r>
              <w:rPr>
                <w:rFonts w:ascii="Times New Roman" w:hAnsi="Times New Roman"/>
                <w:sz w:val="28"/>
              </w:rPr>
              <w:t xml:space="preserve">со счета "А" на счета "Б" и "В" переведены денежные средства: 300 тыс. руб. </w:t>
            </w:r>
            <w:r>
              <w:rPr>
                <w:rFonts w:ascii="Times New Roman" w:hAnsi="Times New Roman"/>
                <w:sz w:val="28"/>
              </w:rPr>
              <w:br/>
            </w:r>
            <w:r>
              <w:rPr>
                <w:rFonts w:ascii="Times New Roman" w:hAnsi="Times New Roman"/>
                <w:sz w:val="28"/>
              </w:rPr>
              <w:t>и 100 тыс. руб. соответственно.</w:t>
            </w:r>
          </w:p>
          <w:p w14:paraId="49020000">
            <w:pPr>
              <w:tabs>
                <w:tab w:leader="none" w:pos="454" w:val="left"/>
                <w:tab w:leader="none" w:pos="9390" w:val="left"/>
              </w:tabs>
              <w:ind w:firstLine="0" w:left="0"/>
              <w:rPr>
                <w:rFonts w:ascii="Times New Roman" w:hAnsi="Times New Roman"/>
                <w:sz w:val="28"/>
              </w:rPr>
            </w:pPr>
            <w:r>
              <w:rPr>
                <w:rFonts w:ascii="Times New Roman" w:hAnsi="Times New Roman"/>
                <w:sz w:val="28"/>
              </w:rPr>
              <w:t>В данном примере:</w:t>
            </w:r>
          </w:p>
          <w:p w14:paraId="4A020000">
            <w:pPr>
              <w:pStyle w:val="Style_3"/>
              <w:numPr>
                <w:ilvl w:val="0"/>
                <w:numId w:val="8"/>
              </w:numPr>
              <w:tabs>
                <w:tab w:leader="none" w:pos="454" w:val="left"/>
                <w:tab w:leader="none" w:pos="9390" w:val="left"/>
              </w:tabs>
              <w:ind w:firstLine="0" w:left="0"/>
              <w:rPr>
                <w:rFonts w:ascii="Times New Roman" w:hAnsi="Times New Roman"/>
                <w:sz w:val="28"/>
              </w:rPr>
            </w:pPr>
            <w:r>
              <w:rPr>
                <w:rFonts w:ascii="Times New Roman" w:hAnsi="Times New Roman"/>
                <w:sz w:val="28"/>
              </w:rPr>
              <w:t>перераспределение (оборот)</w:t>
            </w:r>
            <w:r>
              <w:rPr>
                <w:rFonts w:ascii="Times New Roman" w:hAnsi="Times New Roman"/>
                <w:sz w:val="28"/>
              </w:rPr>
              <w:t xml:space="preserve"> денежных средств по счетам составил 900 тыс. руб.;</w:t>
            </w:r>
          </w:p>
          <w:p w14:paraId="4B020000">
            <w:pPr>
              <w:pStyle w:val="Style_3"/>
              <w:numPr>
                <w:ilvl w:val="0"/>
                <w:numId w:val="8"/>
              </w:numPr>
              <w:tabs>
                <w:tab w:leader="none" w:pos="454" w:val="left"/>
                <w:tab w:leader="none" w:pos="9390" w:val="left"/>
              </w:tabs>
              <w:ind w:firstLine="0" w:left="0"/>
              <w:rPr>
                <w:rFonts w:ascii="Times New Roman" w:hAnsi="Times New Roman"/>
                <w:sz w:val="28"/>
              </w:rPr>
            </w:pPr>
            <w:r>
              <w:rPr>
                <w:rFonts w:ascii="Times New Roman" w:hAnsi="Times New Roman"/>
                <w:sz w:val="28"/>
              </w:rPr>
              <w:t>сумма денежных средств, поступивших на счета, – 500 тыс. руб.</w:t>
            </w:r>
          </w:p>
          <w:p w14:paraId="4C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tc>
          <w:tcPr>
            <w:tcW w:type="dxa" w:w="10195"/>
            <w:shd w:themeFill="background1" w:val="clear"/>
          </w:tcPr>
          <w:p w14:paraId="4D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служащего (работника)</w:t>
            </w:r>
            <w:r>
              <w:rPr>
                <w:rFonts w:ascii="Times New Roman" w:hAnsi="Times New Roman"/>
                <w:sz w:val="28"/>
              </w:rPr>
              <w:t xml:space="preserve"> открыто два счета.</w:t>
            </w:r>
          </w:p>
          <w:p w14:paraId="4E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В течение отчетного периода на счет "А" поступило 400 тыс. руб.; на счет "Б" – </w:t>
            </w:r>
            <w:r>
              <w:rPr>
                <w:rFonts w:ascii="Times New Roman" w:hAnsi="Times New Roman"/>
                <w:sz w:val="28"/>
              </w:rPr>
              <w:br/>
            </w:r>
            <w:r>
              <w:rPr>
                <w:rFonts w:ascii="Times New Roman" w:hAnsi="Times New Roman"/>
                <w:sz w:val="28"/>
              </w:rPr>
              <w:t>300 тыс. руб.</w:t>
            </w:r>
          </w:p>
          <w:p w14:paraId="4F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Сначала со счета "А" на счет "Б" переведены 200 тыс. руб., потом со счета "Б" </w:t>
            </w:r>
            <w:r>
              <w:rPr>
                <w:rFonts w:ascii="Times New Roman" w:hAnsi="Times New Roman"/>
                <w:sz w:val="28"/>
              </w:rPr>
              <w:br/>
            </w:r>
            <w:r>
              <w:rPr>
                <w:rFonts w:ascii="Times New Roman" w:hAnsi="Times New Roman"/>
                <w:sz w:val="28"/>
              </w:rPr>
              <w:t>на счет "А" – 500 тыс. руб.</w:t>
            </w:r>
          </w:p>
          <w:p w14:paraId="50020000">
            <w:pPr>
              <w:tabs>
                <w:tab w:leader="none" w:pos="454" w:val="left"/>
                <w:tab w:leader="none" w:pos="9390" w:val="left"/>
              </w:tabs>
              <w:ind w:firstLine="0" w:left="0"/>
              <w:rPr>
                <w:rFonts w:ascii="Times New Roman" w:hAnsi="Times New Roman"/>
                <w:sz w:val="28"/>
              </w:rPr>
            </w:pPr>
            <w:r>
              <w:rPr>
                <w:rFonts w:ascii="Times New Roman" w:hAnsi="Times New Roman"/>
                <w:sz w:val="28"/>
              </w:rPr>
              <w:t>В данном примере:</w:t>
            </w:r>
          </w:p>
          <w:p w14:paraId="51020000">
            <w:pPr>
              <w:pStyle w:val="Style_3"/>
              <w:numPr>
                <w:ilvl w:val="0"/>
                <w:numId w:val="9"/>
              </w:numPr>
              <w:tabs>
                <w:tab w:leader="none" w:pos="454" w:val="left"/>
                <w:tab w:leader="none" w:pos="9390" w:val="left"/>
              </w:tabs>
              <w:ind w:firstLine="0" w:left="0"/>
              <w:rPr>
                <w:rFonts w:ascii="Times New Roman" w:hAnsi="Times New Roman"/>
                <w:sz w:val="28"/>
              </w:rPr>
            </w:pPr>
            <w:r>
              <w:rPr>
                <w:rFonts w:ascii="Times New Roman" w:hAnsi="Times New Roman"/>
                <w:sz w:val="28"/>
              </w:rPr>
              <w:t>перераспределение (</w:t>
            </w:r>
            <w:r>
              <w:rPr>
                <w:rFonts w:ascii="Times New Roman" w:hAnsi="Times New Roman"/>
                <w:sz w:val="28"/>
              </w:rPr>
              <w:t>оборот</w:t>
            </w:r>
            <w:r>
              <w:rPr>
                <w:rFonts w:ascii="Times New Roman" w:hAnsi="Times New Roman"/>
                <w:sz w:val="28"/>
              </w:rPr>
              <w:t>)</w:t>
            </w:r>
            <w:r>
              <w:rPr>
                <w:rFonts w:ascii="Times New Roman" w:hAnsi="Times New Roman"/>
                <w:sz w:val="28"/>
              </w:rPr>
              <w:t xml:space="preserve"> денежных средств по счетам составил 1400 тыс. руб.;</w:t>
            </w:r>
          </w:p>
          <w:p w14:paraId="52020000">
            <w:pPr>
              <w:pStyle w:val="Style_3"/>
              <w:numPr>
                <w:ilvl w:val="0"/>
                <w:numId w:val="9"/>
              </w:numPr>
              <w:tabs>
                <w:tab w:leader="none" w:pos="454" w:val="left"/>
                <w:tab w:leader="none" w:pos="9390" w:val="left"/>
              </w:tabs>
              <w:ind w:firstLine="0" w:left="0"/>
              <w:rPr>
                <w:rFonts w:ascii="Times New Roman" w:hAnsi="Times New Roman"/>
                <w:sz w:val="28"/>
              </w:rPr>
            </w:pPr>
            <w:r>
              <w:rPr>
                <w:rFonts w:ascii="Times New Roman" w:hAnsi="Times New Roman"/>
                <w:sz w:val="28"/>
              </w:rPr>
              <w:t>сумма денежных средств, поступивших на счета, – 700 тыс. руб.</w:t>
            </w:r>
          </w:p>
          <w:p w14:paraId="53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tc>
          <w:tcPr>
            <w:tcW w:type="dxa" w:w="10195"/>
            <w:shd w:themeFill="background1" w:val="clear"/>
          </w:tcPr>
          <w:p w14:paraId="54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служащего (работника)</w:t>
            </w:r>
            <w:r>
              <w:rPr>
                <w:rFonts w:ascii="Times New Roman" w:hAnsi="Times New Roman"/>
                <w:sz w:val="28"/>
              </w:rPr>
              <w:t>открыто два счета.</w:t>
            </w:r>
          </w:p>
          <w:p w14:paraId="55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В течение отчетного периода на счет "А" поступило 500 тыс. руб. Впоследствии </w:t>
            </w:r>
            <w:r>
              <w:rPr>
                <w:rFonts w:ascii="Times New Roman" w:hAnsi="Times New Roman"/>
                <w:sz w:val="28"/>
              </w:rPr>
              <w:br/>
            </w:r>
            <w:r>
              <w:rPr>
                <w:rFonts w:ascii="Times New Roman" w:hAnsi="Times New Roman"/>
                <w:sz w:val="28"/>
              </w:rPr>
              <w:t>со счета "А" в банкомате сняли 500 тыс. руб. и зачислили их также с помощью банкомата на счет "Б".</w:t>
            </w:r>
          </w:p>
          <w:p w14:paraId="56020000">
            <w:pPr>
              <w:tabs>
                <w:tab w:leader="none" w:pos="454" w:val="left"/>
                <w:tab w:leader="none" w:pos="9390" w:val="left"/>
              </w:tabs>
              <w:ind w:firstLine="0" w:left="0"/>
              <w:rPr>
                <w:rFonts w:ascii="Times New Roman" w:hAnsi="Times New Roman"/>
                <w:sz w:val="28"/>
              </w:rPr>
            </w:pPr>
            <w:r>
              <w:rPr>
                <w:rFonts w:ascii="Times New Roman" w:hAnsi="Times New Roman"/>
                <w:sz w:val="28"/>
              </w:rPr>
              <w:t>В данном примере:</w:t>
            </w:r>
          </w:p>
          <w:p w14:paraId="57020000">
            <w:pPr>
              <w:pStyle w:val="Style_3"/>
              <w:numPr>
                <w:ilvl w:val="0"/>
                <w:numId w:val="10"/>
              </w:numPr>
              <w:tabs>
                <w:tab w:leader="none" w:pos="454" w:val="left"/>
                <w:tab w:leader="none" w:pos="9390" w:val="left"/>
              </w:tabs>
              <w:ind w:firstLine="0" w:left="0"/>
              <w:rPr>
                <w:rFonts w:ascii="Times New Roman" w:hAnsi="Times New Roman"/>
                <w:sz w:val="28"/>
              </w:rPr>
            </w:pPr>
            <w:r>
              <w:rPr>
                <w:rFonts w:ascii="Times New Roman" w:hAnsi="Times New Roman"/>
                <w:sz w:val="28"/>
              </w:rPr>
              <w:t>перераспределение (</w:t>
            </w:r>
            <w:r>
              <w:rPr>
                <w:rFonts w:ascii="Times New Roman" w:hAnsi="Times New Roman"/>
                <w:sz w:val="28"/>
              </w:rPr>
              <w:t>оборот</w:t>
            </w:r>
            <w:r>
              <w:rPr>
                <w:rFonts w:ascii="Times New Roman" w:hAnsi="Times New Roman"/>
                <w:sz w:val="28"/>
              </w:rPr>
              <w:t>)</w:t>
            </w:r>
            <w:r>
              <w:rPr>
                <w:rFonts w:ascii="Times New Roman" w:hAnsi="Times New Roman"/>
                <w:sz w:val="28"/>
              </w:rPr>
              <w:t xml:space="preserve"> денежных средств по счетам составил 1000 тыс. руб.;</w:t>
            </w:r>
          </w:p>
          <w:p w14:paraId="58020000">
            <w:pPr>
              <w:pStyle w:val="Style_3"/>
              <w:numPr>
                <w:ilvl w:val="0"/>
                <w:numId w:val="10"/>
              </w:numPr>
              <w:tabs>
                <w:tab w:leader="none" w:pos="454" w:val="left"/>
                <w:tab w:leader="none" w:pos="9390" w:val="left"/>
              </w:tabs>
              <w:ind w:firstLine="0" w:left="0"/>
              <w:rPr>
                <w:rFonts w:ascii="Times New Roman" w:hAnsi="Times New Roman"/>
                <w:sz w:val="28"/>
              </w:rPr>
            </w:pPr>
            <w:r>
              <w:rPr>
                <w:rFonts w:ascii="Times New Roman" w:hAnsi="Times New Roman"/>
                <w:sz w:val="28"/>
              </w:rPr>
              <w:t>сумма денежных средств, поступивших на счета, – 1000 тыс. руб.</w:t>
            </w:r>
          </w:p>
          <w:p w14:paraId="59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5A020000">
      <w:pPr>
        <w:pStyle w:val="Style_3"/>
        <w:ind w:firstLine="567" w:left="0"/>
        <w:rPr>
          <w:rFonts w:ascii="Times New Roman" w:hAnsi="Times New Roman"/>
          <w:sz w:val="28"/>
        </w:rPr>
      </w:pPr>
    </w:p>
    <w:p w14:paraId="5B020000">
      <w:pPr>
        <w:pStyle w:val="Style_3"/>
        <w:numPr>
          <w:ilvl w:val="0"/>
          <w:numId w:val="1"/>
        </w:numPr>
        <w:ind w:firstLine="567" w:left="0"/>
        <w:rPr>
          <w:rFonts w:ascii="Times New Roman" w:hAnsi="Times New Roman"/>
          <w:sz w:val="28"/>
        </w:rPr>
      </w:pPr>
      <w:r>
        <w:rPr>
          <w:rFonts w:ascii="Times New Roman" w:hAnsi="Times New Roman"/>
          <w:sz w:val="28"/>
        </w:rPr>
        <w:t xml:space="preserve">Заполнение </w:t>
      </w:r>
      <w:r>
        <w:rPr>
          <w:rFonts w:ascii="Times New Roman" w:hAnsi="Times New Roman"/>
          <w:b w:val="1"/>
          <w:sz w:val="28"/>
        </w:rPr>
        <w:t>графы "Сумма поступивших на счет денежных средств</w:t>
      </w:r>
      <w:r>
        <w:rPr>
          <w:rFonts w:ascii="Times New Roman" w:hAnsi="Times New Roman"/>
          <w:b w:val="1"/>
          <w:sz w:val="28"/>
        </w:rPr>
        <w:t xml:space="preserve"> (руб.)" </w:t>
      </w:r>
      <w:r>
        <w:rPr>
          <w:rFonts w:ascii="Times New Roman" w:hAnsi="Times New Roman"/>
          <w:sz w:val="28"/>
        </w:rPr>
        <w:t>при отсутствии оснований не является нарушением.</w:t>
      </w:r>
    </w:p>
    <w:p w14:paraId="5C020000">
      <w:pPr>
        <w:ind w:firstLine="567" w:left="0"/>
        <w:rPr>
          <w:rFonts w:ascii="Times New Roman" w:hAnsi="Times New Roman"/>
          <w:b w:val="1"/>
          <w:sz w:val="28"/>
        </w:rPr>
      </w:pPr>
      <w:r>
        <w:rPr>
          <w:rFonts w:ascii="Times New Roman" w:hAnsi="Times New Roman"/>
          <w:b w:val="1"/>
          <w:sz w:val="28"/>
        </w:rPr>
        <w:t>Совместный счет</w:t>
      </w:r>
    </w:p>
    <w:p w14:paraId="5D020000">
      <w:pPr>
        <w:pStyle w:val="Style_3"/>
        <w:numPr>
          <w:ilvl w:val="0"/>
          <w:numId w:val="1"/>
        </w:numPr>
        <w:ind w:firstLine="567" w:left="0"/>
        <w:rPr>
          <w:rFonts w:ascii="Times New Roman" w:hAnsi="Times New Roman"/>
          <w:sz w:val="28"/>
        </w:rPr>
      </w:pPr>
      <w:r>
        <w:rPr>
          <w:rFonts w:ascii="Times New Roman" w:hAnsi="Times New Roman"/>
          <w:sz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E020000">
      <w:pPr>
        <w:pStyle w:val="Style_3"/>
        <w:ind w:firstLine="567" w:left="0"/>
        <w:rPr>
          <w:rStyle w:val="Style_7_ch"/>
          <w:rFonts w:ascii="Times New Roman" w:hAnsi="Times New Roman"/>
          <w:sz w:val="28"/>
        </w:rPr>
      </w:pPr>
      <w:r>
        <w:rPr>
          <w:rStyle w:val="Style_7_ch"/>
          <w:rFonts w:ascii="Times New Roman" w:hAnsi="Times New Roman"/>
          <w:sz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5F020000">
      <w:pPr>
        <w:pStyle w:val="Style_3"/>
        <w:ind w:firstLine="567" w:left="0"/>
        <w:rPr>
          <w:rStyle w:val="Style_7_ch"/>
          <w:rFonts w:ascii="Times New Roman" w:hAnsi="Times New Roman"/>
          <w:sz w:val="28"/>
        </w:rPr>
      </w:pPr>
      <w:r>
        <w:rPr>
          <w:rStyle w:val="Style_7_ch"/>
          <w:rFonts w:ascii="Times New Roman" w:hAnsi="Times New Roman"/>
          <w:sz w:val="28"/>
        </w:rPr>
        <w:t>В данном случае в каждой подаваемой справке представляется идентичная информация о таком счете.</w:t>
      </w:r>
    </w:p>
    <w:p w14:paraId="60020000">
      <w:pPr>
        <w:pStyle w:val="Style_3"/>
        <w:ind w:firstLine="567" w:left="0"/>
        <w:rPr>
          <w:rFonts w:ascii="Times New Roman" w:hAnsi="Times New Roman"/>
          <w:b w:val="1"/>
          <w:sz w:val="28"/>
        </w:rPr>
      </w:pPr>
      <w:r>
        <w:rPr>
          <w:rFonts w:ascii="Times New Roman" w:hAnsi="Times New Roman"/>
          <w:b w:val="1"/>
          <w:sz w:val="28"/>
        </w:rPr>
        <w:t>Кредитные карты, карты с овердрафтом</w:t>
      </w:r>
      <w:r>
        <w:rPr>
          <w:rFonts w:ascii="Times New Roman" w:hAnsi="Times New Roman"/>
          <w:b w:val="1"/>
          <w:sz w:val="28"/>
        </w:rPr>
        <w:t xml:space="preserve">, электронные средства платежа </w:t>
      </w:r>
    </w:p>
    <w:p w14:paraId="61020000">
      <w:pPr>
        <w:pStyle w:val="Style_3"/>
        <w:numPr>
          <w:ilvl w:val="0"/>
          <w:numId w:val="1"/>
        </w:numPr>
        <w:ind w:firstLine="567" w:left="0"/>
        <w:rPr>
          <w:rFonts w:ascii="Times New Roman" w:hAnsi="Times New Roman"/>
          <w:sz w:val="28"/>
        </w:rPr>
      </w:pPr>
      <w:r>
        <w:rPr>
          <w:rFonts w:ascii="Times New Roman" w:hAnsi="Times New Roman"/>
          <w:sz w:val="28"/>
        </w:rPr>
        <w:t>Банк (иная кредитная организация) выпускает следующие виды карт (таблица № </w:t>
      </w:r>
      <w:r>
        <w:rPr>
          <w:rFonts w:ascii="Times New Roman" w:hAnsi="Times New Roman"/>
          <w:sz w:val="28"/>
        </w:rPr>
        <w:t>6</w:t>
      </w:r>
      <w:r>
        <w:rPr>
          <w:rFonts w:ascii="Times New Roman" w:hAnsi="Times New Roman"/>
          <w:sz w:val="28"/>
        </w:rPr>
        <w:t>):</w:t>
      </w:r>
    </w:p>
    <w:tbl>
      <w:tblPr>
        <w:tblStyle w:val="Style_12"/>
        <w:tblW w:type="auto" w:w="0"/>
        <w:tblInd w:type="dxa" w:w="108"/>
        <w:tblLayout w:type="fixed"/>
      </w:tblPr>
      <w:tblGrid>
        <w:gridCol w:w="2127"/>
        <w:gridCol w:w="8221"/>
      </w:tblGrid>
      <w:tr>
        <w:tc>
          <w:tcPr>
            <w:tcW w:type="dxa" w:w="2127"/>
          </w:tcPr>
          <w:p w14:paraId="62020000">
            <w:pPr>
              <w:pStyle w:val="Style_3"/>
              <w:ind w:firstLine="0" w:left="0"/>
              <w:rPr>
                <w:rFonts w:ascii="Times New Roman" w:hAnsi="Times New Roman"/>
                <w:sz w:val="28"/>
              </w:rPr>
            </w:pPr>
            <w:r>
              <w:rPr>
                <w:rFonts w:ascii="Times New Roman" w:hAnsi="Times New Roman"/>
                <w:sz w:val="28"/>
              </w:rPr>
              <w:t>Расчетная (дебетовая)</w:t>
            </w:r>
          </w:p>
        </w:tc>
        <w:tc>
          <w:tcPr>
            <w:tcW w:type="dxa" w:w="8221"/>
          </w:tcPr>
          <w:p w14:paraId="63020000">
            <w:pPr>
              <w:pStyle w:val="Style_3"/>
              <w:ind w:firstLine="0"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type="dxa" w:w="2127"/>
          </w:tcPr>
          <w:p w14:paraId="64020000">
            <w:pPr>
              <w:pStyle w:val="Style_3"/>
              <w:ind w:firstLine="0" w:left="0"/>
              <w:rPr>
                <w:rFonts w:ascii="Times New Roman" w:hAnsi="Times New Roman"/>
                <w:sz w:val="28"/>
              </w:rPr>
            </w:pPr>
            <w:r>
              <w:rPr>
                <w:rFonts w:ascii="Times New Roman" w:hAnsi="Times New Roman"/>
                <w:sz w:val="28"/>
              </w:rPr>
              <w:t>Кредитная</w:t>
            </w:r>
          </w:p>
        </w:tc>
        <w:tc>
          <w:tcPr>
            <w:tcW w:type="dxa" w:w="8221"/>
          </w:tcPr>
          <w:p w14:paraId="65020000">
            <w:pPr>
              <w:pStyle w:val="Style_3"/>
              <w:ind w:firstLine="0"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66020000">
      <w:pPr>
        <w:pStyle w:val="Style_3"/>
        <w:numPr>
          <w:ilvl w:val="0"/>
          <w:numId w:val="1"/>
        </w:numPr>
        <w:ind w:firstLine="567" w:left="0"/>
        <w:rPr>
          <w:rFonts w:ascii="Times New Roman" w:hAnsi="Times New Roman"/>
          <w:sz w:val="28"/>
        </w:rPr>
      </w:pPr>
      <w:r>
        <w:rPr>
          <w:rFonts w:ascii="Times New Roman" w:hAnsi="Times New Roman"/>
          <w:sz w:val="28"/>
        </w:rPr>
        <w:t xml:space="preserve">Расчетная (дебетовая) и, как правило, </w:t>
      </w:r>
      <w:r>
        <w:rPr>
          <w:rFonts w:ascii="Times New Roman" w:hAnsi="Times New Roman"/>
          <w:sz w:val="28"/>
        </w:rPr>
        <w:t xml:space="preserve">кредитные карты </w:t>
      </w:r>
      <w:r>
        <w:rPr>
          <w:rFonts w:ascii="Times New Roman" w:hAnsi="Times New Roman"/>
          <w:sz w:val="28"/>
        </w:rPr>
        <w:t>предполагают открытие и ведение банком (иной кредитной организацией) счета.</w:t>
      </w:r>
    </w:p>
    <w:p w14:paraId="67020000">
      <w:pPr>
        <w:pStyle w:val="Style_3"/>
        <w:ind w:firstLine="567" w:left="0"/>
        <w:rPr>
          <w:rFonts w:ascii="Times New Roman" w:hAnsi="Times New Roman"/>
          <w:color w:val="000000"/>
          <w:sz w:val="28"/>
        </w:rPr>
      </w:pPr>
      <w:r>
        <w:rPr>
          <w:rFonts w:ascii="Times New Roman" w:hAnsi="Times New Roman"/>
          <w:sz w:val="28"/>
        </w:rPr>
        <w:t>Кр</w:t>
      </w:r>
      <w:r>
        <w:rPr>
          <w:rFonts w:ascii="Times New Roman" w:hAnsi="Times New Roman"/>
          <w:sz w:val="28"/>
        </w:rPr>
        <w:t>оме того, необходимо обращать в</w:t>
      </w:r>
      <w:r>
        <w:rPr>
          <w:rFonts w:ascii="Times New Roman" w:hAnsi="Times New Roman"/>
          <w:sz w:val="28"/>
        </w:rPr>
        <w:t>н</w:t>
      </w:r>
      <w:r>
        <w:rPr>
          <w:rFonts w:ascii="Times New Roman" w:hAnsi="Times New Roman"/>
          <w:sz w:val="28"/>
        </w:rPr>
        <w:t xml:space="preserve">имание, что </w:t>
      </w:r>
      <w:r>
        <w:rPr>
          <w:rFonts w:ascii="Times New Roman" w:hAnsi="Times New Roman"/>
          <w:color w:val="000000"/>
          <w:sz w:val="28"/>
        </w:rPr>
        <w:t xml:space="preserve">в настоящее время </w:t>
      </w:r>
      <w:r>
        <w:rPr>
          <w:rFonts w:ascii="Times New Roman" w:hAnsi="Times New Roman"/>
          <w:color w:val="000000"/>
          <w:sz w:val="28"/>
        </w:rPr>
        <w:t>в рамках маркетингов</w:t>
      </w:r>
      <w:r>
        <w:rPr>
          <w:rFonts w:ascii="Times New Roman" w:hAnsi="Times New Roman"/>
          <w:color w:val="000000"/>
          <w:sz w:val="28"/>
        </w:rPr>
        <w:t>ых продуктов,</w:t>
      </w:r>
      <w:r>
        <w:rPr>
          <w:rFonts w:ascii="Times New Roman" w:hAnsi="Times New Roman"/>
          <w:color w:val="000000"/>
          <w:sz w:val="28"/>
        </w:rPr>
        <w:t xml:space="preserve"> иных программ </w:t>
      </w:r>
      <w:r>
        <w:rPr>
          <w:rFonts w:ascii="Times New Roman" w:hAnsi="Times New Roman"/>
          <w:color w:val="000000"/>
          <w:sz w:val="28"/>
        </w:rPr>
        <w:t>повышения лояльности клиентам могут</w:t>
      </w:r>
      <w:r>
        <w:rPr>
          <w:rFonts w:ascii="Times New Roman" w:hAnsi="Times New Roman"/>
          <w:color w:val="000000"/>
          <w:sz w:val="28"/>
        </w:rPr>
        <w:t xml:space="preserve"> открыват</w:t>
      </w:r>
      <w:r>
        <w:rPr>
          <w:rFonts w:ascii="Times New Roman" w:hAnsi="Times New Roman"/>
          <w:color w:val="000000"/>
          <w:sz w:val="28"/>
        </w:rPr>
        <w:t>ь</w:t>
      </w:r>
      <w:r>
        <w:rPr>
          <w:rFonts w:ascii="Times New Roman" w:hAnsi="Times New Roman"/>
          <w:color w:val="000000"/>
          <w:sz w:val="28"/>
        </w:rPr>
        <w:t>ся</w:t>
      </w:r>
      <w:r>
        <w:rPr>
          <w:rFonts w:ascii="Times New Roman" w:hAnsi="Times New Roman"/>
          <w:color w:val="000000"/>
          <w:sz w:val="28"/>
        </w:rPr>
        <w:t xml:space="preserve"> банковские счета, которые могут предусматривать необходимость отражения сведений о них в настоящем разделе справки.</w:t>
      </w:r>
    </w:p>
    <w:p w14:paraId="68020000">
      <w:pPr>
        <w:pStyle w:val="Style_3"/>
        <w:ind w:firstLine="567" w:left="0"/>
        <w:rPr>
          <w:rFonts w:ascii="Times New Roman" w:hAnsi="Times New Roman"/>
          <w:sz w:val="28"/>
        </w:rPr>
      </w:pPr>
      <w:r>
        <w:rPr>
          <w:rFonts w:ascii="Times New Roman" w:hAnsi="Times New Roman"/>
          <w:color w:val="000000"/>
          <w:sz w:val="28"/>
        </w:rPr>
        <w:t xml:space="preserve">Информация о наличии банковских счетов, открытых с 1 июля 2014 года, </w:t>
      </w:r>
      <w:r>
        <w:rPr>
          <w:rFonts w:ascii="Times New Roman" w:hAnsi="Times New Roman"/>
          <w:color w:val="000000"/>
          <w:sz w:val="28"/>
        </w:rPr>
        <w:br/>
      </w:r>
      <w:r>
        <w:rPr>
          <w:rFonts w:ascii="Times New Roman" w:hAnsi="Times New Roman"/>
          <w:color w:val="000000"/>
          <w:sz w:val="28"/>
        </w:rPr>
        <w:t xml:space="preserve">может быть получена в ФНС России. Информацией о ранее открытых счетах </w:t>
      </w:r>
      <w:r>
        <w:rPr>
          <w:rFonts w:ascii="Times New Roman" w:hAnsi="Times New Roman"/>
          <w:color w:val="000000"/>
          <w:sz w:val="28"/>
        </w:rPr>
        <w:br/>
      </w:r>
      <w:r>
        <w:rPr>
          <w:rFonts w:ascii="Times New Roman" w:hAnsi="Times New Roman"/>
          <w:color w:val="000000"/>
          <w:sz w:val="28"/>
        </w:rPr>
        <w:t xml:space="preserve">в банках (если такие счета не закрывались либо по ним не было изменений) </w:t>
      </w:r>
      <w:r>
        <w:rPr>
          <w:rFonts w:ascii="Times New Roman" w:hAnsi="Times New Roman"/>
          <w:color w:val="000000"/>
          <w:sz w:val="28"/>
        </w:rPr>
        <w:br/>
      </w:r>
      <w:r>
        <w:rPr>
          <w:rFonts w:ascii="Times New Roman" w:hAnsi="Times New Roman"/>
          <w:color w:val="000000"/>
          <w:sz w:val="28"/>
        </w:rPr>
        <w:t xml:space="preserve">налоговые органы не располагают. Порядок обращения за данными </w:t>
      </w:r>
      <w:r>
        <w:rPr>
          <w:rFonts w:ascii="Times New Roman" w:hAnsi="Times New Roman"/>
          <w:color w:val="000000"/>
          <w:sz w:val="28"/>
        </w:rPr>
        <w:br/>
      </w:r>
      <w:r>
        <w:rPr>
          <w:rFonts w:ascii="Times New Roman" w:hAnsi="Times New Roman"/>
          <w:color w:val="000000"/>
          <w:sz w:val="28"/>
        </w:rPr>
        <w:t xml:space="preserve">сведениями изложен на официальном сайте ФНС России по ссылке: </w:t>
      </w:r>
      <w:r>
        <w:rPr>
          <w:rStyle w:val="Style_4_ch"/>
          <w:rFonts w:ascii="Times New Roman" w:hAnsi="Times New Roman"/>
          <w:sz w:val="28"/>
        </w:rPr>
        <w:fldChar w:fldCharType="begin"/>
      </w:r>
      <w:r>
        <w:rPr>
          <w:rStyle w:val="Style_4_ch"/>
          <w:rFonts w:ascii="Times New Roman" w:hAnsi="Times New Roman"/>
          <w:sz w:val="28"/>
        </w:rPr>
        <w:instrText>HYPERLINK "https://www.nalog.ru/rn77/related_activities/accounting/bank_account/" \o "https://www.nalog.ru/rn77/related_activities/accounting/bank_account/"</w:instrText>
      </w:r>
      <w:r>
        <w:rPr>
          <w:rStyle w:val="Style_4_ch"/>
          <w:rFonts w:ascii="Times New Roman" w:hAnsi="Times New Roman"/>
          <w:sz w:val="28"/>
        </w:rPr>
        <w:fldChar w:fldCharType="separate"/>
      </w:r>
      <w:r>
        <w:rPr>
          <w:rStyle w:val="Style_4_ch"/>
          <w:rFonts w:ascii="Times New Roman" w:hAnsi="Times New Roman"/>
          <w:sz w:val="28"/>
        </w:rPr>
        <w:t>https://www.nalog.ru/rn77/related_activities/accounting/bank_account/</w:t>
      </w:r>
      <w:r>
        <w:rPr>
          <w:rStyle w:val="Style_4_ch"/>
          <w:rFonts w:ascii="Times New Roman" w:hAnsi="Times New Roman"/>
          <w:sz w:val="28"/>
        </w:rPr>
        <w:fldChar w:fldCharType="end"/>
      </w:r>
      <w:r>
        <w:rPr>
          <w:rFonts w:ascii="Times New Roman" w:hAnsi="Times New Roman"/>
          <w:sz w:val="28"/>
        </w:rPr>
        <w:t>.</w:t>
      </w:r>
    </w:p>
    <w:p w14:paraId="69020000">
      <w:pPr>
        <w:pStyle w:val="Style_3"/>
        <w:ind w:firstLine="567" w:left="0"/>
        <w:rPr>
          <w:rFonts w:ascii="Times New Roman" w:hAnsi="Times New Roman"/>
          <w:color w:val="000000"/>
          <w:sz w:val="28"/>
        </w:rPr>
      </w:pPr>
      <w:r>
        <w:rPr>
          <w:rFonts w:ascii="Times New Roman" w:hAnsi="Times New Roman"/>
          <w:color w:val="000000"/>
          <w:sz w:val="28"/>
        </w:rPr>
        <w:t>В случае наличия различий в информации о банковских счетах, представленных ФНС России и в соответствии с Указанием Банка России № 5798-</w:t>
      </w:r>
      <w:r>
        <w:rPr>
          <w:rFonts w:ascii="Times New Roman" w:hAnsi="Times New Roman"/>
          <w:color w:val="000000"/>
          <w:sz w:val="28"/>
        </w:rPr>
        <w:t>У банком</w:t>
      </w:r>
      <w:r>
        <w:rPr>
          <w:rFonts w:ascii="Times New Roman" w:hAnsi="Times New Roman"/>
          <w:color w:val="000000"/>
          <w:sz w:val="28"/>
        </w:rPr>
        <w:t xml:space="preserve"> (иной </w:t>
      </w:r>
      <w:r>
        <w:rPr>
          <w:rFonts w:ascii="Times New Roman" w:hAnsi="Times New Roman"/>
          <w:color w:val="000000"/>
          <w:sz w:val="28"/>
        </w:rPr>
        <w:t>кредитной организацией), приоритет рекомендуется отдавать информации, полученной в рамках Указания Банка России № 5798-У.</w:t>
      </w:r>
    </w:p>
    <w:p w14:paraId="6A020000">
      <w:pPr>
        <w:pStyle w:val="Style_3"/>
        <w:numPr>
          <w:ilvl w:val="0"/>
          <w:numId w:val="1"/>
        </w:numPr>
        <w:ind w:firstLine="567" w:left="0"/>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6B020000">
      <w:pPr>
        <w:pStyle w:val="Style_3"/>
        <w:numPr>
          <w:ilvl w:val="0"/>
          <w:numId w:val="1"/>
        </w:numPr>
        <w:ind w:firstLine="567" w:left="0"/>
        <w:rPr>
          <w:rFonts w:ascii="Times New Roman" w:hAnsi="Times New Roman"/>
          <w:sz w:val="28"/>
        </w:rPr>
      </w:pPr>
      <w:r>
        <w:rPr>
          <w:rFonts w:ascii="Times New Roman" w:hAnsi="Times New Roman"/>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6C020000">
      <w:pPr>
        <w:pStyle w:val="Style_3"/>
        <w:numPr>
          <w:ilvl w:val="0"/>
          <w:numId w:val="1"/>
        </w:numPr>
        <w:ind w:firstLine="567" w:left="0"/>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6D020000">
      <w:pPr>
        <w:pStyle w:val="Style_3"/>
        <w:numPr>
          <w:ilvl w:val="0"/>
          <w:numId w:val="1"/>
        </w:numPr>
        <w:ind w:firstLine="567" w:left="0"/>
        <w:rPr>
          <w:rFonts w:ascii="Times New Roman" w:hAnsi="Times New Roman"/>
          <w:sz w:val="28"/>
        </w:rPr>
      </w:pPr>
      <w:r>
        <w:rPr>
          <w:rFonts w:ascii="Times New Roman" w:hAnsi="Times New Roman"/>
          <w:sz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6E020000">
      <w:pPr>
        <w:pStyle w:val="Style_3"/>
        <w:numPr>
          <w:ilvl w:val="0"/>
          <w:numId w:val="1"/>
        </w:numPr>
        <w:ind w:firstLine="567" w:left="0"/>
        <w:rPr>
          <w:rFonts w:ascii="Times New Roman" w:hAnsi="Times New Roman"/>
          <w:sz w:val="28"/>
        </w:rPr>
      </w:pPr>
      <w:r>
        <w:rPr>
          <w:rFonts w:ascii="Times New Roman" w:hAnsi="Times New Roman"/>
          <w:sz w:val="28"/>
        </w:rPr>
        <w:t>Следует обращать внимание, что о</w:t>
      </w:r>
      <w:r>
        <w:rPr>
          <w:rFonts w:ascii="Times New Roman" w:hAnsi="Times New Roman"/>
          <w:sz w:val="28"/>
        </w:rPr>
        <w:t xml:space="preserve">снованием закрытия счета является прекращение договора счета в установленном порядке или соглашение сторон. </w:t>
      </w:r>
    </w:p>
    <w:p w14:paraId="6F02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данном разделе </w:t>
      </w:r>
      <w:r>
        <w:rPr>
          <w:rFonts w:ascii="Times New Roman" w:hAnsi="Times New Roman"/>
          <w:b w:val="1"/>
          <w:sz w:val="28"/>
        </w:rPr>
        <w:t>не указываются</w:t>
      </w:r>
      <w:r>
        <w:rPr>
          <w:rFonts w:ascii="Times New Roman" w:hAnsi="Times New Roman"/>
          <w:sz w:val="28"/>
        </w:rPr>
        <w:t>:</w:t>
      </w:r>
    </w:p>
    <w:p w14:paraId="70020000">
      <w:pPr>
        <w:pStyle w:val="Style_3"/>
        <w:numPr>
          <w:ilvl w:val="1"/>
          <w:numId w:val="1"/>
        </w:numPr>
        <w:ind w:firstLine="567" w:left="0"/>
        <w:rPr>
          <w:rFonts w:ascii="Times New Roman" w:hAnsi="Times New Roman"/>
          <w:sz w:val="28"/>
        </w:rPr>
      </w:pPr>
      <w:r>
        <w:rPr>
          <w:rFonts w:ascii="Times New Roman" w:hAnsi="Times New Roman"/>
          <w:sz w:val="28"/>
        </w:rPr>
        <w:t>счета</w:t>
      </w:r>
      <w:r>
        <w:rPr>
          <w:rFonts w:ascii="Times New Roman" w:hAnsi="Times New Roman"/>
          <w:sz w:val="28"/>
        </w:rPr>
        <w:t>, связанные с</w:t>
      </w:r>
      <w:r>
        <w:rPr>
          <w:rFonts w:ascii="Times New Roman" w:hAnsi="Times New Roman"/>
          <w:sz w:val="28"/>
        </w:rPr>
        <w:t xml:space="preserve"> учетом задолженности и</w:t>
      </w:r>
      <w:r>
        <w:rPr>
          <w:rFonts w:ascii="Times New Roman" w:hAnsi="Times New Roman"/>
          <w:sz w:val="28"/>
        </w:rPr>
        <w:t xml:space="preserve"> платеж</w:t>
      </w:r>
      <w:r>
        <w:rPr>
          <w:rFonts w:ascii="Times New Roman" w:hAnsi="Times New Roman"/>
          <w:sz w:val="28"/>
        </w:rPr>
        <w:t>ей</w:t>
      </w:r>
      <w:r>
        <w:rPr>
          <w:rFonts w:ascii="Times New Roman" w:hAnsi="Times New Roman"/>
          <w:sz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71020000">
      <w:pPr>
        <w:pStyle w:val="Style_3"/>
        <w:numPr>
          <w:ilvl w:val="1"/>
          <w:numId w:val="1"/>
        </w:numPr>
        <w:ind w:firstLine="567" w:left="0"/>
        <w:rPr>
          <w:rFonts w:ascii="Times New Roman" w:hAnsi="Times New Roman"/>
          <w:sz w:val="28"/>
        </w:rPr>
      </w:pPr>
      <w:r>
        <w:rPr>
          <w:rFonts w:ascii="Times New Roman" w:hAnsi="Times New Roman"/>
          <w:sz w:val="28"/>
        </w:rPr>
        <w:t xml:space="preserve">сведения об участии в программе государственного </w:t>
      </w:r>
      <w:r>
        <w:rPr>
          <w:rFonts w:ascii="Times New Roman" w:hAnsi="Times New Roman"/>
          <w:sz w:val="28"/>
        </w:rPr>
        <w:t>софинансирования</w:t>
      </w:r>
      <w:r>
        <w:rPr>
          <w:rFonts w:ascii="Times New Roman" w:hAnsi="Times New Roman"/>
          <w:sz w:val="28"/>
        </w:rPr>
        <w:t xml:space="preserve"> пенсии, действующей в</w:t>
      </w:r>
      <w:r>
        <w:rPr>
          <w:rFonts w:ascii="Times New Roman" w:hAnsi="Times New Roman"/>
          <w:sz w:val="28"/>
        </w:rPr>
        <w:t xml:space="preserve"> соответствии с Федеральным законом от 30 апреля 2008 г. № 56-ФЗ "О дополнительных с</w:t>
      </w:r>
      <w:r>
        <w:rPr>
          <w:rFonts w:ascii="Times New Roman" w:hAnsi="Times New Roman"/>
          <w:sz w:val="28"/>
        </w:rPr>
        <w:t xml:space="preserve">траховых взносах на накопительную часть трудовой пенсии и государственной поддержке формирования пенсионных накоплений", </w:t>
      </w:r>
    </w:p>
    <w:p w14:paraId="72020000">
      <w:pPr>
        <w:pStyle w:val="Style_3"/>
        <w:numPr>
          <w:ilvl w:val="1"/>
          <w:numId w:val="1"/>
        </w:numPr>
        <w:ind w:firstLine="567" w:left="0"/>
        <w:rPr>
          <w:rFonts w:ascii="Times New Roman" w:hAnsi="Times New Roman"/>
          <w:sz w:val="28"/>
        </w:rPr>
      </w:pPr>
      <w:r>
        <w:rPr>
          <w:rFonts w:ascii="Times New Roman" w:hAnsi="Times New Roman"/>
          <w:sz w:val="28"/>
        </w:rPr>
        <w:t>электронные средства платежа,</w:t>
      </w:r>
      <w:r>
        <w:rPr>
          <w:rFonts w:ascii="Times New Roman" w:hAnsi="Times New Roman"/>
          <w:sz w:val="28"/>
        </w:rPr>
        <w:t xml:space="preserve"> в том числе "электронны</w:t>
      </w:r>
      <w:r>
        <w:rPr>
          <w:rFonts w:ascii="Times New Roman" w:hAnsi="Times New Roman"/>
          <w:sz w:val="28"/>
        </w:rPr>
        <w:t>е</w:t>
      </w:r>
      <w:r>
        <w:rPr>
          <w:rFonts w:ascii="Times New Roman" w:hAnsi="Times New Roman"/>
          <w:sz w:val="28"/>
        </w:rPr>
        <w:t xml:space="preserve"> кошельк</w:t>
      </w:r>
      <w:r>
        <w:rPr>
          <w:rFonts w:ascii="Times New Roman" w:hAnsi="Times New Roman"/>
          <w:sz w:val="28"/>
        </w:rPr>
        <w:t>и</w:t>
      </w:r>
      <w:r>
        <w:rPr>
          <w:rFonts w:ascii="Times New Roman" w:hAnsi="Times New Roman"/>
          <w:sz w:val="28"/>
        </w:rPr>
        <w:t>" (например</w:t>
      </w:r>
      <w:r>
        <w:rPr>
          <w:rFonts w:ascii="Times New Roman" w:hAnsi="Times New Roman"/>
          <w:sz w:val="28"/>
        </w:rPr>
        <w:t>,</w:t>
      </w:r>
      <w:r>
        <w:rPr>
          <w:rFonts w:ascii="Times New Roman" w:hAnsi="Times New Roman"/>
          <w:sz w:val="28"/>
        </w:rPr>
        <w:t xml:space="preserve"> "</w:t>
      </w:r>
      <w:r>
        <w:rPr>
          <w:rFonts w:ascii="Times New Roman" w:hAnsi="Times New Roman"/>
          <w:sz w:val="28"/>
        </w:rPr>
        <w:t>ЮMoney</w:t>
      </w:r>
      <w:r>
        <w:rPr>
          <w:rFonts w:ascii="Times New Roman" w:hAnsi="Times New Roman"/>
          <w:sz w:val="28"/>
        </w:rPr>
        <w:t>", "</w:t>
      </w:r>
      <w:r>
        <w:rPr>
          <w:rFonts w:ascii="Times New Roman" w:hAnsi="Times New Roman"/>
          <w:sz w:val="28"/>
        </w:rPr>
        <w:t>Qiwi</w:t>
      </w:r>
      <w:r>
        <w:rPr>
          <w:rFonts w:ascii="Times New Roman" w:hAnsi="Times New Roman"/>
          <w:sz w:val="28"/>
        </w:rPr>
        <w:t xml:space="preserve"> кошелек" и др.)</w:t>
      </w:r>
      <w:r>
        <w:rPr>
          <w:rFonts w:ascii="Times New Roman" w:hAnsi="Times New Roman"/>
          <w:sz w:val="28"/>
        </w:rPr>
        <w:t xml:space="preserve">, клиентские карты для совершения покупок </w:t>
      </w:r>
      <w:r>
        <w:rPr>
          <w:rFonts w:ascii="Times New Roman" w:hAnsi="Times New Roman"/>
          <w:sz w:val="28"/>
        </w:rPr>
        <w:t>в информационно-телекоммуникационной сети "Интернет"</w:t>
      </w:r>
      <w:r>
        <w:rPr>
          <w:rFonts w:ascii="Times New Roman" w:hAnsi="Times New Roman"/>
          <w:sz w:val="28"/>
        </w:rPr>
        <w:t xml:space="preserve"> (при этом рекомендуется удостовериться, что счет в банке (иной кредитной организации) не открывался)</w:t>
      </w:r>
      <w:r>
        <w:rPr>
          <w:rFonts w:ascii="Times New Roman" w:hAnsi="Times New Roman"/>
          <w:sz w:val="28"/>
        </w:rPr>
        <w:t>.</w:t>
      </w:r>
    </w:p>
    <w:p w14:paraId="73020000">
      <w:pPr>
        <w:rPr>
          <w:rFonts w:ascii="Times New Roman" w:hAnsi="Times New Roman"/>
          <w:sz w:val="28"/>
        </w:rPr>
      </w:pPr>
      <w:r>
        <w:rPr>
          <w:rFonts w:ascii="Times New Roman" w:hAnsi="Times New Roman"/>
          <w:sz w:val="28"/>
        </w:rPr>
        <w:t xml:space="preserve">Под </w:t>
      </w:r>
      <w:r>
        <w:rPr>
          <w:rFonts w:ascii="Times New Roman" w:hAnsi="Times New Roman"/>
          <w:sz w:val="28"/>
        </w:rPr>
        <w:t>электронным</w:t>
      </w:r>
      <w:bookmarkStart w:id="4" w:name="_GoBack"/>
      <w:bookmarkEnd w:id="4"/>
      <w:r>
        <w:rPr>
          <w:rFonts w:ascii="Times New Roman" w:hAnsi="Times New Roman"/>
          <w:sz w:val="28"/>
        </w:rPr>
        <w:t xml:space="preserve"> средством платежа в соответствии с пунктом 19 статьи 3 Федерального</w:t>
      </w:r>
      <w:r>
        <w:rPr>
          <w:rFonts w:ascii="Times New Roman" w:hAnsi="Times New Roman"/>
          <w:sz w:val="28"/>
        </w:rPr>
        <w:t xml:space="preserve"> закон</w:t>
      </w:r>
      <w:r>
        <w:rPr>
          <w:rFonts w:ascii="Times New Roman" w:hAnsi="Times New Roman"/>
          <w:sz w:val="28"/>
        </w:rPr>
        <w:t>а</w:t>
      </w:r>
      <w:r>
        <w:rPr>
          <w:rFonts w:ascii="Times New Roman" w:hAnsi="Times New Roman"/>
          <w:sz w:val="28"/>
        </w:rPr>
        <w:t xml:space="preserve"> от 27 июня 2011 г</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161-ФЗ "О национальной платежной системе"</w:t>
      </w:r>
      <w:r>
        <w:rPr>
          <w:rFonts w:ascii="Times New Roman" w:hAnsi="Times New Roman"/>
          <w:sz w:val="28"/>
        </w:rPr>
        <w:t xml:space="preserve"> понимается </w:t>
      </w:r>
      <w:r>
        <w:rPr>
          <w:rFonts w:ascii="Times New Roman" w:hAnsi="Times New Roman"/>
          <w:sz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rPr>
        <w:t>.</w:t>
      </w:r>
    </w:p>
    <w:p w14:paraId="74020000">
      <w:pPr>
        <w:pStyle w:val="Style_3"/>
        <w:ind w:firstLine="567" w:left="0"/>
        <w:rPr>
          <w:rFonts w:ascii="Times New Roman" w:hAnsi="Times New Roman"/>
          <w:sz w:val="28"/>
        </w:rPr>
      </w:pPr>
      <w:r>
        <w:rPr>
          <w:rFonts w:ascii="Times New Roman" w:hAnsi="Times New Roman"/>
          <w:b w:val="1"/>
          <w:sz w:val="28"/>
        </w:rPr>
        <w:t xml:space="preserve">Отзыв лицензии у кредитной организации </w:t>
      </w:r>
    </w:p>
    <w:p w14:paraId="75020000">
      <w:pPr>
        <w:pStyle w:val="Style_3"/>
        <w:numPr>
          <w:ilvl w:val="0"/>
          <w:numId w:val="1"/>
        </w:numPr>
        <w:ind w:firstLine="567" w:left="0"/>
        <w:rPr>
          <w:rFonts w:ascii="Times New Roman" w:hAnsi="Times New Roman"/>
          <w:sz w:val="28"/>
        </w:rPr>
      </w:pPr>
      <w:r>
        <w:rPr>
          <w:rFonts w:ascii="Times New Roman" w:hAnsi="Times New Roman"/>
          <w:sz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76020000">
      <w:pPr>
        <w:pStyle w:val="Style_3"/>
        <w:numPr>
          <w:ilvl w:val="0"/>
          <w:numId w:val="1"/>
        </w:numPr>
        <w:ind w:firstLine="567" w:left="0"/>
        <w:rPr>
          <w:rFonts w:ascii="Times New Roman" w:hAnsi="Times New Roman"/>
          <w:sz w:val="28"/>
        </w:rPr>
      </w:pPr>
      <w:r>
        <w:rPr>
          <w:rFonts w:ascii="Times New Roman" w:hAnsi="Times New Roman"/>
          <w:sz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77020000">
      <w:pPr>
        <w:pStyle w:val="Style_3"/>
        <w:numPr>
          <w:ilvl w:val="0"/>
          <w:numId w:val="1"/>
        </w:numPr>
        <w:ind w:firstLine="567" w:left="0"/>
        <w:rPr>
          <w:rFonts w:ascii="Times New Roman" w:hAnsi="Times New Roman"/>
          <w:sz w:val="28"/>
        </w:rPr>
      </w:pPr>
      <w:r>
        <w:rPr>
          <w:rFonts w:ascii="Times New Roman" w:hAnsi="Times New Roman"/>
          <w:sz w:val="28"/>
        </w:rPr>
        <w:t>До момента закрытия соответствующего счета, счет считается открытым и подлежит отражению в разделе 4 справки.</w:t>
      </w:r>
    </w:p>
    <w:p w14:paraId="78020000">
      <w:pPr>
        <w:pStyle w:val="Style_3"/>
        <w:ind w:firstLine="567" w:left="0"/>
        <w:rPr>
          <w:rFonts w:ascii="Times New Roman" w:hAnsi="Times New Roman"/>
          <w:b w:val="1"/>
          <w:sz w:val="28"/>
        </w:rPr>
      </w:pPr>
      <w:r>
        <w:rPr>
          <w:rFonts w:ascii="Times New Roman" w:hAnsi="Times New Roman"/>
          <w:b w:val="1"/>
          <w:sz w:val="28"/>
        </w:rPr>
        <w:t>Ликвидация кредитной организации</w:t>
      </w:r>
    </w:p>
    <w:p w14:paraId="79020000">
      <w:pPr>
        <w:pStyle w:val="Style_3"/>
        <w:widowControl w:val="0"/>
        <w:numPr>
          <w:ilvl w:val="0"/>
          <w:numId w:val="1"/>
        </w:numPr>
        <w:ind w:firstLine="567" w:left="0"/>
        <w:rPr>
          <w:rFonts w:ascii="Times New Roman" w:hAnsi="Times New Roman"/>
          <w:sz w:val="28"/>
        </w:rPr>
      </w:pPr>
      <w:r>
        <w:rPr>
          <w:rFonts w:ascii="Times New Roman" w:hAnsi="Times New Roman"/>
          <w:sz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A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7B020000">
      <w:pPr>
        <w:pStyle w:val="Style_3"/>
        <w:widowControl w:val="0"/>
        <w:ind w:firstLine="567" w:left="0"/>
        <w:rPr>
          <w:rFonts w:ascii="Times New Roman" w:hAnsi="Times New Roman"/>
          <w:sz w:val="28"/>
        </w:rPr>
      </w:pPr>
      <w:r>
        <w:rPr>
          <w:rFonts w:ascii="Times New Roman" w:hAnsi="Times New Roman"/>
          <w:sz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r>
        <w:rPr>
          <w:rStyle w:val="Style_4_ch"/>
          <w:rFonts w:ascii="Times New Roman" w:hAnsi="Times New Roman"/>
          <w:sz w:val="28"/>
        </w:rPr>
        <w:fldChar w:fldCharType="begin"/>
      </w:r>
      <w:r>
        <w:rPr>
          <w:rStyle w:val="Style_4_ch"/>
          <w:rFonts w:ascii="Times New Roman" w:hAnsi="Times New Roman"/>
          <w:sz w:val="28"/>
        </w:rPr>
        <w:instrText>HYPERLINK "https://www.cbr.ru/banking_sector/likvidbase/" \o "https://www.cbr.ru/banking_sector/likvidbase/"</w:instrText>
      </w:r>
      <w:r>
        <w:rPr>
          <w:rStyle w:val="Style_4_ch"/>
          <w:rFonts w:ascii="Times New Roman" w:hAnsi="Times New Roman"/>
          <w:sz w:val="28"/>
        </w:rPr>
        <w:fldChar w:fldCharType="separate"/>
      </w:r>
      <w:r>
        <w:rPr>
          <w:rStyle w:val="Style_4_ch"/>
          <w:rFonts w:ascii="Times New Roman" w:hAnsi="Times New Roman"/>
          <w:sz w:val="28"/>
        </w:rPr>
        <w:t>https://www.cbr.ru/banking_sector/likvidbase/</w:t>
      </w:r>
      <w:r>
        <w:rPr>
          <w:rStyle w:val="Style_4_ch"/>
          <w:rFonts w:ascii="Times New Roman" w:hAnsi="Times New Roman"/>
          <w:sz w:val="28"/>
        </w:rPr>
        <w:fldChar w:fldCharType="end"/>
      </w:r>
      <w:r>
        <w:rPr>
          <w:rFonts w:ascii="Times New Roman" w:hAnsi="Times New Roman"/>
          <w:sz w:val="28"/>
        </w:rPr>
        <w:t xml:space="preserve">. </w:t>
      </w:r>
    </w:p>
    <w:p w14:paraId="7C020000">
      <w:pPr>
        <w:ind w:firstLine="851" w:left="0"/>
        <w:jc w:val="center"/>
        <w:rPr>
          <w:rFonts w:ascii="Times New Roman" w:hAnsi="Times New Roman"/>
          <w:sz w:val="28"/>
        </w:rPr>
      </w:pPr>
    </w:p>
    <w:p w14:paraId="7D020000">
      <w:pPr>
        <w:ind w:firstLine="851" w:left="0"/>
        <w:jc w:val="center"/>
        <w:rPr>
          <w:rFonts w:ascii="Times New Roman" w:hAnsi="Times New Roman"/>
          <w:sz w:val="28"/>
        </w:rPr>
      </w:pPr>
    </w:p>
    <w:p w14:paraId="7E020000">
      <w:pPr>
        <w:ind w:firstLine="851" w:left="0"/>
        <w:jc w:val="center"/>
        <w:rPr>
          <w:rFonts w:ascii="Times New Roman" w:hAnsi="Times New Roman"/>
          <w:sz w:val="28"/>
        </w:rPr>
      </w:pPr>
    </w:p>
    <w:p w14:paraId="7F020000">
      <w:pPr>
        <w:ind w:firstLine="0" w:left="0"/>
        <w:jc w:val="center"/>
        <w:rPr>
          <w:rFonts w:ascii="Times New Roman" w:hAnsi="Times New Roman"/>
          <w:b w:val="1"/>
          <w:sz w:val="28"/>
        </w:rPr>
      </w:pPr>
      <w:r>
        <w:rPr>
          <w:rFonts w:ascii="Times New Roman" w:hAnsi="Times New Roman"/>
          <w:b w:val="1"/>
          <w:sz w:val="28"/>
        </w:rPr>
        <w:t>РАЗДЕЛ 5. СВЕДЕНИЯ О ЦЕННЫХ БУМАГАХ</w:t>
      </w:r>
    </w:p>
    <w:p w14:paraId="80020000">
      <w:pPr>
        <w:ind w:firstLine="851" w:left="0"/>
        <w:jc w:val="center"/>
        <w:rPr>
          <w:rFonts w:ascii="Times New Roman" w:hAnsi="Times New Roman"/>
          <w:sz w:val="28"/>
        </w:rPr>
      </w:pPr>
    </w:p>
    <w:p w14:paraId="81020000">
      <w:pPr>
        <w:pStyle w:val="Style_3"/>
        <w:numPr>
          <w:ilvl w:val="0"/>
          <w:numId w:val="1"/>
        </w:numPr>
        <w:ind w:firstLine="567" w:left="0"/>
        <w:rPr>
          <w:rFonts w:ascii="Times New Roman" w:hAnsi="Times New Roman"/>
          <w:sz w:val="28"/>
        </w:rPr>
      </w:pPr>
      <w:r>
        <w:rPr>
          <w:rFonts w:ascii="Times New Roman" w:hAnsi="Times New Roman"/>
          <w:sz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rPr>
        <w:t xml:space="preserve">ных бумаг указывается в разделе </w:t>
      </w:r>
      <w:r>
        <w:rPr>
          <w:rFonts w:ascii="Times New Roman" w:hAnsi="Times New Roman"/>
          <w:sz w:val="28"/>
        </w:rPr>
        <w:t xml:space="preserve">1 справки (строка </w:t>
      </w:r>
      <w:r>
        <w:rPr>
          <w:rFonts w:ascii="Times New Roman" w:hAnsi="Times New Roman"/>
          <w:b w:val="1"/>
          <w:sz w:val="28"/>
        </w:rPr>
        <w:t>"Доход от ценных бумаг и долей участия в коммерческих организациях"</w:t>
      </w:r>
      <w:r>
        <w:rPr>
          <w:rFonts w:ascii="Times New Roman" w:hAnsi="Times New Roman"/>
          <w:sz w:val="28"/>
        </w:rPr>
        <w:t>).</w:t>
      </w:r>
    </w:p>
    <w:p w14:paraId="82020000">
      <w:pPr>
        <w:pStyle w:val="Style_3"/>
        <w:ind w:firstLine="567" w:left="0"/>
        <w:rPr>
          <w:rFonts w:ascii="Times New Roman" w:hAnsi="Times New Roman"/>
          <w:sz w:val="28"/>
        </w:rPr>
      </w:pPr>
      <w:r>
        <w:rPr>
          <w:rFonts w:ascii="Times New Roman" w:hAnsi="Times New Roman"/>
          <w:sz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83020000">
      <w:pPr>
        <w:pStyle w:val="Style_3"/>
        <w:ind w:firstLine="567" w:left="0"/>
        <w:rPr>
          <w:rFonts w:ascii="Times New Roman" w:hAnsi="Times New Roman"/>
          <w:sz w:val="28"/>
        </w:rPr>
      </w:pPr>
      <w:r>
        <w:rPr>
          <w:rFonts w:ascii="Times New Roman" w:hAnsi="Times New Roman"/>
          <w:sz w:val="28"/>
        </w:rPr>
        <w:t>Государственный сертификат на материнский (семейный) капитал не является ценной бумагой и не подлежит указанию в разделе 5 справки.</w:t>
      </w:r>
    </w:p>
    <w:p w14:paraId="84020000">
      <w:pPr>
        <w:pStyle w:val="Style_3"/>
        <w:ind w:firstLine="567" w:left="0"/>
        <w:rPr>
          <w:rFonts w:ascii="Times New Roman" w:hAnsi="Times New Roman"/>
          <w:sz w:val="28"/>
        </w:rPr>
      </w:pPr>
      <w:r>
        <w:rPr>
          <w:rFonts w:ascii="Times New Roman" w:hAnsi="Times New Roman"/>
          <w:sz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85020000">
      <w:pPr>
        <w:pStyle w:val="Style_3"/>
        <w:ind w:firstLine="567" w:left="0"/>
        <w:rPr>
          <w:rFonts w:ascii="Times New Roman" w:hAnsi="Times New Roman"/>
          <w:sz w:val="28"/>
        </w:rPr>
      </w:pPr>
      <w:r>
        <w:rPr>
          <w:rFonts w:ascii="Times New Roman" w:hAnsi="Times New Roman"/>
          <w:sz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r>
        <w:rPr>
          <w:rFonts w:ascii="Times New Roman" w:hAnsi="Times New Roman"/>
          <w:sz w:val="28"/>
        </w:rPr>
        <w:t>связи</w:t>
      </w:r>
      <w:r>
        <w:rPr>
          <w:rFonts w:ascii="Times New Roman" w:hAnsi="Times New Roman"/>
          <w:sz w:val="28"/>
        </w:rPr>
        <w:t xml:space="preserve"> </w:t>
      </w:r>
      <w:r>
        <w:rPr>
          <w:rFonts w:ascii="Times New Roman" w:hAnsi="Times New Roman"/>
          <w:sz w:val="28"/>
        </w:rPr>
        <w:t>переданные в доверительное управление ценные бумаги подлежат отражению в разделе 5 справки.</w:t>
      </w:r>
    </w:p>
    <w:p w14:paraId="86020000">
      <w:pPr>
        <w:pStyle w:val="Style_3"/>
        <w:ind w:firstLine="567" w:left="0"/>
        <w:rPr>
          <w:rFonts w:ascii="Times New Roman" w:hAnsi="Times New Roman"/>
          <w:sz w:val="28"/>
        </w:rPr>
      </w:pPr>
      <w:r>
        <w:rPr>
          <w:rFonts w:ascii="Times New Roman" w:hAnsi="Times New Roman"/>
          <w:sz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87020000">
      <w:pPr>
        <w:pStyle w:val="Style_3"/>
        <w:ind w:firstLine="567" w:left="0"/>
        <w:rPr>
          <w:rFonts w:ascii="Times New Roman" w:hAnsi="Times New Roman"/>
          <w:sz w:val="28"/>
        </w:rPr>
      </w:pPr>
      <w:r>
        <w:rPr>
          <w:rFonts w:ascii="Times New Roman" w:hAnsi="Times New Roman"/>
          <w:sz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88020000">
      <w:pPr>
        <w:pStyle w:val="Style_3"/>
        <w:ind w:firstLine="567" w:left="0"/>
        <w:rPr>
          <w:rFonts w:ascii="Times New Roman" w:hAnsi="Times New Roman"/>
          <w:sz w:val="28"/>
        </w:rPr>
      </w:pPr>
      <w:r>
        <w:rPr>
          <w:rFonts w:ascii="Times New Roman" w:hAnsi="Times New Roman"/>
          <w:sz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89020000">
      <w:pPr>
        <w:ind w:firstLine="567" w:left="0"/>
        <w:rPr>
          <w:rFonts w:ascii="Times New Roman" w:hAnsi="Times New Roman"/>
          <w:b w:val="1"/>
          <w:sz w:val="28"/>
        </w:rPr>
      </w:pPr>
      <w:r>
        <w:rPr>
          <w:rFonts w:ascii="Times New Roman" w:hAnsi="Times New Roman"/>
          <w:b w:val="1"/>
          <w:sz w:val="28"/>
        </w:rPr>
        <w:t xml:space="preserve">Подраздел 5.1. Акции и иное участие в коммерческих организациях и фондах </w:t>
      </w:r>
    </w:p>
    <w:p w14:paraId="8A020000">
      <w:pPr>
        <w:pStyle w:val="Style_3"/>
        <w:numPr>
          <w:ilvl w:val="0"/>
          <w:numId w:val="1"/>
        </w:numPr>
        <w:ind w:firstLine="567" w:left="0"/>
        <w:rPr>
          <w:rFonts w:ascii="Times New Roman" w:hAnsi="Times New Roman"/>
          <w:sz w:val="28"/>
        </w:rPr>
      </w:pPr>
      <w:r>
        <w:rPr>
          <w:rFonts w:ascii="Times New Roman" w:hAnsi="Times New Roman"/>
          <w:sz w:val="28"/>
        </w:rPr>
        <w:t>В соответствии с Федеральным законом от 22</w:t>
      </w:r>
      <w:r>
        <w:rPr>
          <w:rFonts w:ascii="Times New Roman" w:hAnsi="Times New Roman"/>
          <w:sz w:val="28"/>
        </w:rPr>
        <w:t xml:space="preserve"> апреля 1996 </w:t>
      </w:r>
      <w:r>
        <w:rPr>
          <w:rFonts w:ascii="Times New Roman" w:hAnsi="Times New Roman"/>
          <w:sz w:val="28"/>
        </w:rPr>
        <w:t xml:space="preserve">г. </w:t>
      </w:r>
      <w:r>
        <w:rPr>
          <w:rFonts w:ascii="Times New Roman" w:hAnsi="Times New Roman"/>
          <w:sz w:val="28"/>
        </w:rPr>
        <w:t xml:space="preserve">№ </w:t>
      </w:r>
      <w:r>
        <w:rPr>
          <w:rFonts w:ascii="Times New Roman" w:hAnsi="Times New Roman"/>
          <w:sz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8B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"Наименование и организационно-правовая форма организации</w:t>
      </w:r>
      <w:r>
        <w:rPr>
          <w:rFonts w:ascii="Times New Roman" w:hAnsi="Times New Roman"/>
          <w:b w:val="1"/>
          <w:sz w:val="28"/>
        </w:rPr>
        <w:t>"</w:t>
      </w:r>
      <w:r>
        <w:rPr>
          <w:rFonts w:ascii="Times New Roman" w:hAnsi="Times New Roman"/>
          <w:sz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8C020000">
      <w:pPr>
        <w:tabs>
          <w:tab w:leader="none" w:pos="426" w:val="left"/>
        </w:tabs>
        <w:ind w:firstLine="567" w:left="0"/>
        <w:rPr>
          <w:rFonts w:ascii="Times New Roman" w:hAnsi="Times New Roman"/>
          <w:sz w:val="28"/>
        </w:rPr>
      </w:pPr>
      <w:r>
        <w:rPr>
          <w:rFonts w:ascii="Times New Roman" w:hAnsi="Times New Roman"/>
          <w:sz w:val="28"/>
        </w:rPr>
        <w:t xml:space="preserve">В случае если служащий (работник), его супруг (супруга) и (или) </w:t>
      </w:r>
      <w:r>
        <w:rPr>
          <w:rFonts w:ascii="Times New Roman" w:hAnsi="Times New Roman"/>
          <w:sz w:val="28"/>
        </w:rPr>
        <w:t>несовершеннолетние дети являются учредителем коммерческой организации, то данную информацию также необходимо отразить.</w:t>
      </w:r>
      <w:bookmarkStart w:id="5" w:name="Par619"/>
      <w:bookmarkEnd w:id="5"/>
      <w:r>
        <w:rPr>
          <w:rFonts w:ascii="Times New Roman" w:hAnsi="Times New Roman"/>
          <w:sz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8D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Местонахождени</w:t>
      </w:r>
      <w:r>
        <w:rPr>
          <w:rFonts w:ascii="Times New Roman" w:hAnsi="Times New Roman"/>
          <w:b w:val="1"/>
          <w:sz w:val="28"/>
        </w:rPr>
        <w:t>е организации (адрес)</w:t>
      </w:r>
      <w:r>
        <w:rPr>
          <w:rFonts w:ascii="Times New Roman" w:hAnsi="Times New Roman"/>
          <w:b w:val="1"/>
          <w:sz w:val="28"/>
        </w:rPr>
        <w:t>"</w:t>
      </w:r>
      <w:r>
        <w:rPr>
          <w:rFonts w:ascii="Times New Roman" w:hAnsi="Times New Roman"/>
          <w:sz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Pr>
          <w:rFonts w:ascii="Times New Roman" w:hAnsi="Times New Roman"/>
          <w:sz w:val="28"/>
        </w:rPr>
        <w:t>, в соответствии с применимыми документами (без произвольной транслитерации)</w:t>
      </w:r>
      <w:r>
        <w:rPr>
          <w:rFonts w:ascii="Times New Roman" w:hAnsi="Times New Roman"/>
          <w:sz w:val="28"/>
        </w:rPr>
        <w:t>.</w:t>
      </w:r>
    </w:p>
    <w:p w14:paraId="8E020000">
      <w:pPr>
        <w:pStyle w:val="Style_3"/>
        <w:numPr>
          <w:ilvl w:val="0"/>
          <w:numId w:val="1"/>
        </w:numPr>
        <w:ind w:firstLine="567" w:left="0"/>
        <w:rPr>
          <w:rFonts w:ascii="Times New Roman" w:hAnsi="Times New Roman"/>
          <w:sz w:val="28"/>
        </w:rPr>
      </w:pPr>
      <w:r>
        <w:rPr>
          <w:rFonts w:ascii="Times New Roman" w:hAnsi="Times New Roman"/>
          <w:b w:val="1"/>
          <w:sz w:val="28"/>
        </w:rPr>
        <w:t>Уставный капитал</w:t>
      </w:r>
      <w:r>
        <w:rPr>
          <w:rFonts w:ascii="Times New Roman" w:hAnsi="Times New Roman"/>
          <w:sz w:val="28"/>
        </w:rPr>
        <w:t xml:space="preserve"> указывается согласно учредительным документам организации по состоянию на отчетную дату. Для уставных капиталов, выраженных </w:t>
      </w:r>
      <w:r>
        <w:rPr>
          <w:rFonts w:ascii="Times New Roman" w:hAnsi="Times New Roman"/>
          <w:sz w:val="28"/>
        </w:rPr>
        <w:t xml:space="preserve">в иностранной валюте, уставный капитал </w:t>
      </w:r>
      <w:r>
        <w:rPr>
          <w:rFonts w:ascii="Times New Roman" w:hAnsi="Times New Roman"/>
          <w:sz w:val="28"/>
        </w:rPr>
        <w:t>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5</w:t>
      </w:r>
      <w:r>
        <w:rPr>
          <w:rFonts w:ascii="Times New Roman" w:hAnsi="Times New Roman"/>
          <w:sz w:val="28"/>
        </w:rPr>
        <w:t>4</w:t>
      </w:r>
      <w:r>
        <w:rPr>
          <w:rFonts w:ascii="Times New Roman" w:hAnsi="Times New Roman"/>
          <w:sz w:val="28"/>
        </w:rPr>
        <w:t xml:space="preserve"> настоящих Методических рекомендаций)</w:t>
      </w:r>
      <w:r>
        <w:rPr>
          <w:rFonts w:ascii="Times New Roman" w:hAnsi="Times New Roman"/>
          <w:sz w:val="28"/>
        </w:rPr>
        <w:t xml:space="preserve">. </w:t>
      </w:r>
    </w:p>
    <w:p w14:paraId="8F020000">
      <w:pPr>
        <w:pStyle w:val="Style_3"/>
        <w:ind w:firstLine="567" w:left="0"/>
        <w:rPr>
          <w:rFonts w:ascii="Times New Roman" w:hAnsi="Times New Roman"/>
          <w:sz w:val="28"/>
        </w:rPr>
      </w:pPr>
      <w:r>
        <w:rPr>
          <w:rFonts w:ascii="Times New Roman" w:hAnsi="Times New Roman"/>
          <w:sz w:val="28"/>
        </w:rPr>
        <w:t>Если законодательством не предусмотрено формирование уставного капитала, то указывается "0 руб.".</w:t>
      </w:r>
    </w:p>
    <w:p w14:paraId="90020000">
      <w:pPr>
        <w:pStyle w:val="Style_3"/>
        <w:ind w:firstLine="567" w:left="0"/>
        <w:rPr>
          <w:rFonts w:ascii="Times New Roman" w:hAnsi="Times New Roman"/>
          <w:sz w:val="28"/>
        </w:rPr>
      </w:pPr>
      <w:r>
        <w:rPr>
          <w:rFonts w:ascii="Times New Roman" w:hAnsi="Times New Roman"/>
          <w:sz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91020000">
      <w:pPr>
        <w:pStyle w:val="Style_3"/>
        <w:numPr>
          <w:ilvl w:val="0"/>
          <w:numId w:val="1"/>
        </w:numPr>
        <w:ind w:firstLine="567" w:left="0"/>
        <w:rPr>
          <w:rFonts w:ascii="Times New Roman" w:hAnsi="Times New Roman"/>
          <w:sz w:val="28"/>
        </w:rPr>
      </w:pPr>
      <w:bookmarkStart w:id="6" w:name="Par620"/>
      <w:bookmarkEnd w:id="6"/>
      <w:r>
        <w:rPr>
          <w:rFonts w:ascii="Times New Roman" w:hAnsi="Times New Roman"/>
          <w:b w:val="1"/>
          <w:sz w:val="28"/>
        </w:rPr>
        <w:t xml:space="preserve">Доля участия </w:t>
      </w:r>
      <w:r>
        <w:rPr>
          <w:rFonts w:ascii="Times New Roman" w:hAnsi="Times New Roman"/>
          <w:sz w:val="28"/>
        </w:rPr>
        <w:t>выражается в процентах от уставного капитала. Для акционерных обществ указываются также номинальная стоимость и количество акций.</w:t>
      </w:r>
    </w:p>
    <w:p w14:paraId="92020000">
      <w:pPr>
        <w:pStyle w:val="Style_3"/>
        <w:numPr>
          <w:ilvl w:val="0"/>
          <w:numId w:val="1"/>
        </w:numPr>
        <w:ind w:firstLine="567" w:left="0"/>
        <w:rPr>
          <w:rFonts w:ascii="Times New Roman" w:hAnsi="Times New Roman"/>
          <w:sz w:val="28"/>
        </w:rPr>
      </w:pPr>
      <w:r>
        <w:rPr>
          <w:rFonts w:ascii="Times New Roman" w:hAnsi="Times New Roman"/>
          <w:sz w:val="28"/>
        </w:rPr>
        <w:t xml:space="preserve">В СПО "Справки БК" предусмотрена графа </w:t>
      </w:r>
      <w:r>
        <w:rPr>
          <w:rFonts w:ascii="Times New Roman" w:hAnsi="Times New Roman"/>
          <w:b w:val="1"/>
          <w:sz w:val="28"/>
        </w:rPr>
        <w:t>"Общая стоимость</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93020000">
      <w:pPr>
        <w:pStyle w:val="Style_3"/>
        <w:ind w:firstLine="567" w:left="0"/>
        <w:rPr>
          <w:rFonts w:ascii="Times New Roman" w:hAnsi="Times New Roman"/>
          <w:sz w:val="28"/>
        </w:rPr>
      </w:pPr>
      <w:r>
        <w:rPr>
          <w:rFonts w:ascii="Times New Roman" w:hAnsi="Times New Roman"/>
          <w:sz w:val="28"/>
        </w:rPr>
        <w:t>Для обязательств, выраженных в иностранной валюте, стоимость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w:t>
      </w:r>
    </w:p>
    <w:p w14:paraId="94020000">
      <w:pPr>
        <w:pStyle w:val="Style_3"/>
        <w:ind w:firstLine="567" w:left="0"/>
        <w:rPr>
          <w:rFonts w:ascii="Times New Roman" w:hAnsi="Times New Roman"/>
          <w:sz w:val="28"/>
        </w:rPr>
      </w:pPr>
      <w:r>
        <w:rPr>
          <w:rFonts w:ascii="Times New Roman" w:hAnsi="Times New Roman"/>
          <w:sz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Pr>
          <w:rFonts w:ascii="Times New Roman" w:hAnsi="Times New Roman"/>
          <w:sz w:val="28"/>
        </w:rPr>
        <w:t xml:space="preserve"> участия в коммерческих организациях. Таким образом, сумма, указанная в данном поле, будет автом</w:t>
      </w:r>
      <w:r>
        <w:rPr>
          <w:rFonts w:ascii="Times New Roman" w:hAnsi="Times New Roman"/>
          <w:sz w:val="28"/>
        </w:rPr>
        <w:t>атически включена в итоговую сумму по разделу 5 справки.</w:t>
      </w:r>
    </w:p>
    <w:p w14:paraId="95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Основание участия</w:t>
      </w:r>
      <w:r>
        <w:rPr>
          <w:rFonts w:ascii="Times New Roman" w:hAnsi="Times New Roman"/>
          <w:b w:val="1"/>
          <w:sz w:val="28"/>
        </w:rPr>
        <w:t>"</w:t>
      </w:r>
      <w:r>
        <w:rPr>
          <w:rFonts w:ascii="Times New Roman" w:hAnsi="Times New Roman"/>
          <w:sz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96020000">
      <w:pPr>
        <w:pStyle w:val="Style_3"/>
        <w:ind w:firstLine="567" w:left="0"/>
        <w:rPr>
          <w:rFonts w:ascii="Times New Roman" w:hAnsi="Times New Roman"/>
          <w:sz w:val="28"/>
        </w:rPr>
      </w:pPr>
      <w:r>
        <w:rPr>
          <w:rFonts w:ascii="Times New Roman" w:hAnsi="Times New Roman"/>
          <w:sz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val="1"/>
          <w:sz w:val="28"/>
        </w:rPr>
        <w:t>"</w:t>
      </w:r>
      <w:r>
        <w:rPr>
          <w:rFonts w:ascii="Times New Roman" w:hAnsi="Times New Roman"/>
          <w:b w:val="1"/>
          <w:sz w:val="28"/>
        </w:rPr>
        <w:t>Основание участия</w:t>
      </w:r>
      <w:r>
        <w:rPr>
          <w:rFonts w:ascii="Times New Roman" w:hAnsi="Times New Roman"/>
          <w:b w:val="1"/>
          <w:sz w:val="28"/>
        </w:rPr>
        <w:t>"</w:t>
      </w:r>
      <w:r>
        <w:rPr>
          <w:rFonts w:ascii="Times New Roman" w:hAnsi="Times New Roman"/>
          <w:sz w:val="28"/>
        </w:rPr>
        <w:t xml:space="preserve"> указывается "приобретено на организованных торгах", а также указывается </w:t>
      </w:r>
      <w:r>
        <w:rPr>
          <w:rFonts w:ascii="Times New Roman" w:hAnsi="Times New Roman"/>
          <w:sz w:val="28"/>
        </w:rPr>
        <w:t xml:space="preserve">год </w:t>
      </w:r>
      <w:r>
        <w:rPr>
          <w:rFonts w:ascii="Times New Roman" w:hAnsi="Times New Roman"/>
          <w:sz w:val="28"/>
        </w:rPr>
        <w:t>приобретения.</w:t>
      </w:r>
    </w:p>
    <w:p w14:paraId="97020000">
      <w:pPr>
        <w:pStyle w:val="Style_3"/>
        <w:ind w:firstLine="0" w:left="567"/>
        <w:rPr>
          <w:rFonts w:ascii="Times New Roman" w:hAnsi="Times New Roman"/>
          <w:b w:val="1"/>
          <w:sz w:val="28"/>
        </w:rPr>
      </w:pPr>
      <w:r>
        <w:rPr>
          <w:rFonts w:ascii="Times New Roman" w:hAnsi="Times New Roman"/>
          <w:b w:val="1"/>
          <w:sz w:val="28"/>
        </w:rPr>
        <w:t>Подраздел 5.2. Иные ценные бумаги</w:t>
      </w:r>
    </w:p>
    <w:p w14:paraId="98020000">
      <w:pPr>
        <w:pStyle w:val="Style_3"/>
        <w:numPr>
          <w:ilvl w:val="0"/>
          <w:numId w:val="1"/>
        </w:numPr>
        <w:ind w:firstLine="567" w:left="0"/>
        <w:rPr>
          <w:rFonts w:ascii="Times New Roman" w:hAnsi="Times New Roman"/>
          <w:sz w:val="28"/>
        </w:rPr>
      </w:pPr>
      <w:r>
        <w:rPr>
          <w:rFonts w:ascii="Times New Roman" w:hAnsi="Times New Roman"/>
          <w:sz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rPr>
        <w:t xml:space="preserve"> </w:t>
      </w:r>
      <w:r>
        <w:rPr>
          <w:rFonts w:ascii="Times New Roman" w:hAnsi="Times New Roman"/>
          <w:sz w:val="28"/>
        </w:rPr>
        <w:t>5.1 раздела 5 справки.</w:t>
      </w:r>
    </w:p>
    <w:p w14:paraId="99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Номинальная величина обязательства</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9A020000">
      <w:pPr>
        <w:pStyle w:val="Style_3"/>
        <w:ind w:firstLine="567" w:left="0"/>
        <w:rPr>
          <w:rFonts w:ascii="Times New Roman" w:hAnsi="Times New Roman"/>
          <w:sz w:val="28"/>
        </w:rPr>
      </w:pPr>
      <w:r>
        <w:rPr>
          <w:rFonts w:ascii="Times New Roman" w:hAnsi="Times New Roman"/>
          <w:sz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9B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Общая стоимость</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r>
        <w:rPr>
          <w:rFonts w:ascii="Times New Roman" w:hAnsi="Times New Roman"/>
          <w:sz w:val="28"/>
        </w:rPr>
        <w:t>предзаполняет</w:t>
      </w:r>
      <w:r>
        <w:rPr>
          <w:rFonts w:ascii="Times New Roman" w:hAnsi="Times New Roman"/>
          <w:sz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9C020000">
      <w:pPr>
        <w:pStyle w:val="Style_3"/>
        <w:ind w:firstLine="567" w:left="0"/>
        <w:rPr>
          <w:rFonts w:ascii="Times New Roman" w:hAnsi="Times New Roman"/>
          <w:sz w:val="28"/>
        </w:rPr>
      </w:pPr>
      <w:r>
        <w:rPr>
          <w:rFonts w:ascii="Times New Roman" w:hAnsi="Times New Roman"/>
          <w:sz w:val="28"/>
        </w:rPr>
        <w:t>Для обязательств, выраженных в иностранной валюте, стоимость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w:t>
      </w:r>
      <w:r>
        <w:rPr>
          <w:rFonts w:ascii="Times New Roman" w:hAnsi="Times New Roman"/>
          <w:sz w:val="28"/>
        </w:rPr>
        <w:t xml:space="preserve">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w:t>
      </w:r>
    </w:p>
    <w:p w14:paraId="9D020000">
      <w:pPr>
        <w:pStyle w:val="Style_3"/>
        <w:numPr>
          <w:ilvl w:val="0"/>
          <w:numId w:val="1"/>
        </w:numPr>
        <w:tabs>
          <w:tab w:leader="none" w:pos="1418" w:val="left"/>
        </w:tabs>
        <w:ind w:firstLine="567" w:left="0"/>
        <w:rPr>
          <w:rFonts w:ascii="Times New Roman" w:hAnsi="Times New Roman"/>
          <w:sz w:val="28"/>
        </w:rPr>
      </w:pPr>
      <w:r>
        <w:rPr>
          <w:rFonts w:ascii="Times New Roman" w:hAnsi="Times New Roman"/>
          <w:sz w:val="28"/>
        </w:rPr>
        <w:t>Следует обращать внимание, что в случае наличи</w:t>
      </w:r>
      <w:r>
        <w:rPr>
          <w:rFonts w:ascii="Times New Roman" w:hAnsi="Times New Roman"/>
          <w:sz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9E020000">
      <w:pPr>
        <w:pStyle w:val="Style_3"/>
        <w:tabs>
          <w:tab w:leader="none" w:pos="1418" w:val="left"/>
        </w:tabs>
        <w:ind w:firstLine="567" w:left="0"/>
        <w:rPr>
          <w:rFonts w:ascii="Times New Roman" w:hAnsi="Times New Roman"/>
          <w:sz w:val="28"/>
        </w:rPr>
      </w:pPr>
      <w:r>
        <w:rPr>
          <w:rFonts w:ascii="Times New Roman" w:hAnsi="Times New Roman"/>
          <w:sz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Pr>
          <w:rFonts w:ascii="Times New Roman" w:hAnsi="Times New Roman"/>
          <w:sz w:val="28"/>
        </w:rPr>
        <w:t xml:space="preserve"> Минтруда России </w:t>
      </w:r>
      <w:r>
        <w:rPr>
          <w:rFonts w:ascii="Times New Roman" w:hAnsi="Times New Roman"/>
          <w:sz w:val="28"/>
        </w:rPr>
        <w:t>от 22 сентября 2022 г. № 28-7/10/В-12862</w:t>
      </w:r>
      <w:r>
        <w:rPr>
          <w:rFonts w:ascii="Times New Roman" w:hAnsi="Times New Roman"/>
          <w:sz w:val="28"/>
        </w:rPr>
        <w:t xml:space="preserve"> (</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"https://mintrud.gov.ru/ministry/programms/anticorruption/9/21"</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https://mintrud.gov.ru/ministry/programms/anticorruption/9/21</w:t>
      </w:r>
      <w:r>
        <w:rPr>
          <w:rStyle w:val="Style_4_ch"/>
          <w:rFonts w:ascii="Times New Roman" w:hAnsi="Times New Roman"/>
          <w:sz w:val="28"/>
        </w:rPr>
        <w:fldChar w:fldCharType="end"/>
      </w:r>
      <w:r>
        <w:rPr>
          <w:rFonts w:ascii="Times New Roman" w:hAnsi="Times New Roman"/>
          <w:sz w:val="28"/>
        </w:rPr>
        <w:t>).</w:t>
      </w:r>
    </w:p>
    <w:p w14:paraId="9F020000">
      <w:pPr>
        <w:pStyle w:val="Style_3"/>
        <w:tabs>
          <w:tab w:leader="none" w:pos="1418" w:val="left"/>
        </w:tabs>
        <w:ind w:firstLine="567" w:left="0"/>
        <w:rPr>
          <w:rFonts w:ascii="Times New Roman" w:hAnsi="Times New Roman"/>
          <w:sz w:val="28"/>
        </w:rPr>
      </w:pPr>
    </w:p>
    <w:p w14:paraId="A0020000">
      <w:pPr>
        <w:ind w:firstLine="0" w:left="0"/>
        <w:jc w:val="center"/>
        <w:rPr>
          <w:rFonts w:ascii="Times New Roman" w:hAnsi="Times New Roman"/>
          <w:b w:val="1"/>
          <w:sz w:val="28"/>
        </w:rPr>
      </w:pPr>
      <w:r>
        <w:rPr>
          <w:rFonts w:ascii="Times New Roman" w:hAnsi="Times New Roman"/>
          <w:b w:val="1"/>
          <w:sz w:val="28"/>
        </w:rPr>
        <w:t xml:space="preserve">РАЗДЕЛ 6. СВЕДЕНИЯ ОБ ОБЯЗАТЕЛЬСТВАХ </w:t>
      </w:r>
    </w:p>
    <w:p w14:paraId="A1020000">
      <w:pPr>
        <w:ind w:firstLine="0" w:left="0"/>
        <w:jc w:val="center"/>
        <w:rPr>
          <w:rFonts w:ascii="Times New Roman" w:hAnsi="Times New Roman"/>
          <w:b w:val="1"/>
          <w:sz w:val="28"/>
        </w:rPr>
      </w:pPr>
      <w:r>
        <w:rPr>
          <w:rFonts w:ascii="Times New Roman" w:hAnsi="Times New Roman"/>
          <w:b w:val="1"/>
          <w:sz w:val="28"/>
        </w:rPr>
        <w:t>ИМУЩЕСТВЕННОГО ХАРАКТЕРА</w:t>
      </w:r>
    </w:p>
    <w:p w14:paraId="A2020000">
      <w:pPr>
        <w:ind w:firstLine="851" w:left="0"/>
        <w:jc w:val="center"/>
        <w:rPr>
          <w:rFonts w:ascii="Times New Roman" w:hAnsi="Times New Roman"/>
          <w:sz w:val="28"/>
        </w:rPr>
      </w:pPr>
    </w:p>
    <w:p w14:paraId="A3020000">
      <w:pPr>
        <w:ind w:firstLine="567" w:left="0"/>
        <w:rPr>
          <w:rFonts w:ascii="Times New Roman" w:hAnsi="Times New Roman"/>
          <w:b w:val="1"/>
          <w:sz w:val="28"/>
        </w:rPr>
      </w:pPr>
      <w:r>
        <w:rPr>
          <w:rFonts w:ascii="Times New Roman" w:hAnsi="Times New Roman"/>
          <w:b w:val="1"/>
          <w:sz w:val="28"/>
        </w:rPr>
        <w:t>Подраздел 6.1. Объекты недвижимого имущества, находящиеся в пользовании</w:t>
      </w:r>
    </w:p>
    <w:p w14:paraId="A402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A5020000">
      <w:pPr>
        <w:pStyle w:val="Style_3"/>
        <w:ind w:firstLine="567" w:left="0"/>
        <w:rPr>
          <w:rFonts w:ascii="Times New Roman" w:hAnsi="Times New Roman"/>
          <w:sz w:val="28"/>
        </w:rPr>
      </w:pPr>
      <w:r>
        <w:rPr>
          <w:rFonts w:ascii="Times New Roman" w:hAnsi="Times New Roman"/>
          <w:sz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A6020000">
      <w:pPr>
        <w:pStyle w:val="Style_3"/>
        <w:numPr>
          <w:ilvl w:val="0"/>
          <w:numId w:val="1"/>
        </w:numPr>
        <w:ind w:firstLine="567" w:left="0"/>
        <w:rPr>
          <w:rFonts w:ascii="Times New Roman" w:hAnsi="Times New Roman"/>
          <w:sz w:val="28"/>
        </w:rPr>
      </w:pPr>
      <w:r>
        <w:rPr>
          <w:rFonts w:ascii="Times New Roman" w:hAnsi="Times New Roman"/>
          <w:sz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A7020000">
      <w:pPr>
        <w:pStyle w:val="Style_3"/>
        <w:ind w:firstLine="567" w:left="0"/>
        <w:rPr>
          <w:rFonts w:ascii="Times New Roman" w:hAnsi="Times New Roman"/>
          <w:sz w:val="28"/>
        </w:rPr>
      </w:pPr>
      <w:r>
        <w:rPr>
          <w:rFonts w:ascii="Times New Roman" w:hAnsi="Times New Roman"/>
          <w:sz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A8020000">
      <w:pPr>
        <w:pStyle w:val="Style_3"/>
        <w:numPr>
          <w:ilvl w:val="0"/>
          <w:numId w:val="11"/>
        </w:numPr>
        <w:ind w:firstLine="425" w:left="142"/>
        <w:rPr>
          <w:rFonts w:ascii="Times New Roman" w:hAnsi="Times New Roman"/>
          <w:sz w:val="28"/>
        </w:rPr>
      </w:pPr>
      <w:r>
        <w:rPr>
          <w:rFonts w:ascii="Times New Roman" w:hAnsi="Times New Roman"/>
          <w:sz w:val="28"/>
        </w:rPr>
        <w:t xml:space="preserve">отсутствует фактическое пользование этим объектом супругом; </w:t>
      </w:r>
    </w:p>
    <w:p w14:paraId="A9020000">
      <w:pPr>
        <w:pStyle w:val="Style_3"/>
        <w:numPr>
          <w:ilvl w:val="0"/>
          <w:numId w:val="11"/>
        </w:numPr>
        <w:ind w:firstLine="425" w:left="142"/>
        <w:rPr>
          <w:rFonts w:ascii="Times New Roman" w:hAnsi="Times New Roman"/>
          <w:sz w:val="28"/>
        </w:rPr>
      </w:pPr>
      <w:r>
        <w:rPr>
          <w:rFonts w:ascii="Times New Roman" w:hAnsi="Times New Roman"/>
          <w:sz w:val="28"/>
        </w:rPr>
        <w:t xml:space="preserve">эти объекты указаны в подразделе 3.1 раздела 3 соответствующей справки. </w:t>
      </w:r>
    </w:p>
    <w:p w14:paraId="AA020000">
      <w:pPr>
        <w:pStyle w:val="Style_3"/>
        <w:ind w:firstLine="0" w:left="567"/>
        <w:rPr>
          <w:rFonts w:ascii="Times New Roman" w:hAnsi="Times New Roman"/>
          <w:sz w:val="28"/>
        </w:rPr>
      </w:pPr>
      <w:r>
        <w:rPr>
          <w:rFonts w:ascii="Times New Roman" w:hAnsi="Times New Roman"/>
          <w:sz w:val="28"/>
        </w:rPr>
        <w:t>Аналогично в отношении несовершеннолетних детей.</w:t>
      </w:r>
    </w:p>
    <w:p w14:paraId="AB020000">
      <w:pPr>
        <w:pStyle w:val="Style_3"/>
        <w:ind w:firstLine="567" w:left="0"/>
        <w:rPr>
          <w:rFonts w:ascii="Times New Roman" w:hAnsi="Times New Roman"/>
          <w:sz w:val="28"/>
        </w:rPr>
      </w:pPr>
      <w:r>
        <w:rPr>
          <w:rFonts w:ascii="Times New Roman" w:hAnsi="Times New Roman"/>
          <w:sz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AC020000">
      <w:pPr>
        <w:pStyle w:val="Style_3"/>
        <w:numPr>
          <w:ilvl w:val="0"/>
          <w:numId w:val="1"/>
        </w:numPr>
        <w:ind w:firstLine="567" w:left="0"/>
        <w:rPr>
          <w:rFonts w:ascii="Times New Roman" w:hAnsi="Times New Roman"/>
          <w:sz w:val="28"/>
        </w:rPr>
      </w:pPr>
      <w:r>
        <w:rPr>
          <w:rFonts w:ascii="Times New Roman" w:hAnsi="Times New Roman"/>
          <w:sz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AD020000">
      <w:pPr>
        <w:pStyle w:val="Style_3"/>
        <w:numPr>
          <w:ilvl w:val="0"/>
          <w:numId w:val="1"/>
        </w:numPr>
        <w:ind w:firstLine="567" w:left="0"/>
        <w:rPr>
          <w:rFonts w:ascii="Times New Roman" w:hAnsi="Times New Roman"/>
          <w:sz w:val="28"/>
        </w:rPr>
      </w:pPr>
      <w:r>
        <w:rPr>
          <w:rFonts w:ascii="Times New Roman" w:hAnsi="Times New Roman"/>
          <w:sz w:val="28"/>
        </w:rPr>
        <w:t>В том числе указанию подлежат сведения о жилом помещении (дом, квартира, комната), нежилом помещении, земельном участке, гараже и т.д.:</w:t>
      </w:r>
    </w:p>
    <w:p w14:paraId="AE020000">
      <w:pPr>
        <w:ind w:firstLine="567" w:left="0"/>
        <w:rPr>
          <w:rFonts w:ascii="Times New Roman" w:hAnsi="Times New Roman"/>
          <w:sz w:val="28"/>
        </w:rPr>
      </w:pPr>
      <w:r>
        <w:rPr>
          <w:rFonts w:ascii="Times New Roman" w:hAnsi="Times New Roman"/>
          <w:sz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AF020000">
      <w:pPr>
        <w:ind w:firstLine="567" w:left="0"/>
        <w:rPr>
          <w:rFonts w:ascii="Times New Roman" w:hAnsi="Times New Roman"/>
          <w:sz w:val="28"/>
        </w:rPr>
      </w:pPr>
      <w:r>
        <w:rPr>
          <w:rFonts w:ascii="Times New Roman" w:hAnsi="Times New Roman"/>
          <w:sz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B0020000">
      <w:pPr>
        <w:ind w:firstLine="567" w:left="0"/>
        <w:rPr>
          <w:rFonts w:ascii="Times New Roman" w:hAnsi="Times New Roman"/>
          <w:sz w:val="28"/>
        </w:rPr>
      </w:pPr>
      <w:r>
        <w:rPr>
          <w:rFonts w:ascii="Times New Roman" w:hAnsi="Times New Roman"/>
          <w:sz w:val="28"/>
        </w:rPr>
        <w:t>3) занимаемых по договору аренды (найма, поднайма);</w:t>
      </w:r>
    </w:p>
    <w:p w14:paraId="B1020000">
      <w:pPr>
        <w:ind w:firstLine="567" w:left="0"/>
        <w:rPr>
          <w:rFonts w:ascii="Times New Roman" w:hAnsi="Times New Roman"/>
          <w:sz w:val="28"/>
        </w:rPr>
      </w:pPr>
      <w:r>
        <w:rPr>
          <w:rFonts w:ascii="Times New Roman" w:hAnsi="Times New Roman"/>
          <w:sz w:val="28"/>
        </w:rPr>
        <w:t>4) занимаемых по договорам социального найма;</w:t>
      </w:r>
    </w:p>
    <w:p w14:paraId="B2020000">
      <w:pPr>
        <w:ind w:firstLine="567" w:left="0"/>
        <w:rPr>
          <w:rFonts w:ascii="Times New Roman" w:hAnsi="Times New Roman"/>
          <w:sz w:val="28"/>
        </w:rPr>
      </w:pPr>
      <w:r>
        <w:rPr>
          <w:rFonts w:ascii="Times New Roman" w:hAnsi="Times New Roman"/>
          <w:sz w:val="28"/>
        </w:rPr>
        <w:t xml:space="preserve">5) используемых для бытовых нужд, подлежащих регистрации, но не зарегистрированных в установленном порядке органами </w:t>
      </w:r>
      <w:r>
        <w:rPr>
          <w:rFonts w:ascii="Times New Roman" w:hAnsi="Times New Roman"/>
          <w:sz w:val="28"/>
        </w:rPr>
        <w:t>Росреестра</w:t>
      </w:r>
      <w:r>
        <w:rPr>
          <w:rFonts w:ascii="Times New Roman" w:hAnsi="Times New Roman"/>
          <w:sz w:val="28"/>
        </w:rPr>
        <w:t>, а также об объектах незавершенного строительства;</w:t>
      </w:r>
    </w:p>
    <w:p w14:paraId="B3020000">
      <w:pPr>
        <w:ind w:firstLine="567" w:left="0"/>
        <w:rPr>
          <w:rFonts w:ascii="Times New Roman" w:hAnsi="Times New Roman"/>
          <w:sz w:val="28"/>
        </w:rPr>
      </w:pPr>
      <w:r>
        <w:rPr>
          <w:rFonts w:ascii="Times New Roman" w:hAnsi="Times New Roman"/>
          <w:sz w:val="28"/>
        </w:rPr>
        <w:t>6) принадлежащих на праве пожизненного наследуемого владения земельным участком;</w:t>
      </w:r>
    </w:p>
    <w:p w14:paraId="B4020000">
      <w:pPr>
        <w:ind w:firstLine="567" w:left="0"/>
        <w:rPr>
          <w:rFonts w:ascii="Times New Roman" w:hAnsi="Times New Roman"/>
          <w:sz w:val="28"/>
        </w:rPr>
      </w:pPr>
      <w:r>
        <w:rPr>
          <w:rFonts w:ascii="Times New Roman" w:hAnsi="Times New Roman"/>
          <w:sz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B5020000">
      <w:pPr>
        <w:pStyle w:val="Style_3"/>
        <w:numPr>
          <w:ilvl w:val="0"/>
          <w:numId w:val="1"/>
        </w:numPr>
        <w:ind w:firstLine="567" w:left="0"/>
        <w:rPr>
          <w:rFonts w:ascii="Times New Roman" w:hAnsi="Times New Roman"/>
          <w:sz w:val="28"/>
        </w:rPr>
      </w:pPr>
      <w:r>
        <w:rPr>
          <w:rFonts w:ascii="Times New Roman" w:hAnsi="Times New Roman"/>
          <w:sz w:val="28"/>
        </w:rPr>
        <w:t>Отражению подлежит также, например, земельный участок, на котором расположен частный дом, находящийся в пользовании.</w:t>
      </w:r>
    </w:p>
    <w:p w14:paraId="B6020000">
      <w:pPr>
        <w:pStyle w:val="Style_3"/>
        <w:numPr>
          <w:ilvl w:val="0"/>
          <w:numId w:val="1"/>
        </w:numPr>
        <w:ind w:firstLine="567" w:left="0"/>
        <w:rPr>
          <w:rFonts w:ascii="Times New Roman" w:hAnsi="Times New Roman"/>
          <w:sz w:val="28"/>
        </w:rPr>
      </w:pPr>
      <w:r>
        <w:rPr>
          <w:rFonts w:ascii="Times New Roman" w:hAnsi="Times New Roman"/>
          <w:sz w:val="28"/>
        </w:rPr>
        <w:t>При этом указывается общая площадь объекта недвижимого имущества, находящегося в пользовании.</w:t>
      </w:r>
    </w:p>
    <w:p w14:paraId="B7020000">
      <w:pPr>
        <w:pStyle w:val="Style_3"/>
        <w:numPr>
          <w:ilvl w:val="0"/>
          <w:numId w:val="1"/>
        </w:numPr>
        <w:ind w:firstLine="567" w:left="0"/>
        <w:rPr>
          <w:rFonts w:ascii="Times New Roman" w:hAnsi="Times New Roman"/>
          <w:sz w:val="28"/>
        </w:rPr>
      </w:pPr>
      <w:r>
        <w:rPr>
          <w:rFonts w:ascii="Times New Roman" w:hAnsi="Times New Roman"/>
          <w:sz w:val="28"/>
        </w:rPr>
        <w:t>Сведения об объектах недвижимого имущества, находящихся в пользовании, указываются по состоянию на отчетную дату.</w:t>
      </w:r>
    </w:p>
    <w:p w14:paraId="B8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"Вид имущества</w:t>
      </w:r>
      <w:r>
        <w:rPr>
          <w:rFonts w:ascii="Times New Roman" w:hAnsi="Times New Roman"/>
          <w:sz w:val="28"/>
        </w:rPr>
        <w:t>" указывается вид недвижимого имущества (земельный участок, жилой дом, дача, квартира, комната и др.).</w:t>
      </w:r>
    </w:p>
    <w:p w14:paraId="B9020000">
      <w:pPr>
        <w:pStyle w:val="Style_3"/>
        <w:widowControl w:val="0"/>
        <w:numPr>
          <w:ilvl w:val="0"/>
          <w:numId w:val="1"/>
        </w:numPr>
        <w:ind w:firstLine="567" w:left="0"/>
        <w:rPr>
          <w:rFonts w:ascii="Times New Roman" w:hAnsi="Times New Roman"/>
          <w:sz w:val="28"/>
        </w:rPr>
      </w:pPr>
      <w:bookmarkStart w:id="7" w:name="Par626"/>
      <w:bookmarkEnd w:id="7"/>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Вид и сроки пользования</w:t>
      </w:r>
      <w:r>
        <w:rPr>
          <w:rFonts w:ascii="Times New Roman" w:hAnsi="Times New Roman"/>
          <w:b w:val="1"/>
          <w:sz w:val="28"/>
        </w:rPr>
        <w:t>"</w:t>
      </w:r>
      <w:r>
        <w:rPr>
          <w:rFonts w:ascii="Times New Roman" w:hAnsi="Times New Roman"/>
          <w:sz w:val="28"/>
        </w:rPr>
        <w:t xml:space="preserve"> указываются вид пользования (аренда, безвозмездное пользование и др.) и сроки пользования.</w:t>
      </w:r>
    </w:p>
    <w:p w14:paraId="BA020000">
      <w:pPr>
        <w:pStyle w:val="Style_3"/>
        <w:numPr>
          <w:ilvl w:val="0"/>
          <w:numId w:val="1"/>
        </w:numPr>
        <w:ind w:firstLine="567" w:left="0"/>
        <w:rPr>
          <w:rFonts w:ascii="Times New Roman" w:hAnsi="Times New Roman"/>
          <w:sz w:val="28"/>
        </w:rPr>
      </w:pPr>
      <w:bookmarkStart w:id="8" w:name="Par627"/>
      <w:bookmarkEnd w:id="8"/>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Основание пользования</w:t>
      </w:r>
      <w:r>
        <w:rPr>
          <w:rFonts w:ascii="Times New Roman" w:hAnsi="Times New Roman"/>
          <w:b w:val="1"/>
          <w:sz w:val="28"/>
        </w:rPr>
        <w:t>"</w:t>
      </w:r>
      <w:r>
        <w:rPr>
          <w:rFonts w:ascii="Times New Roman" w:hAnsi="Times New Roman"/>
          <w:sz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BB02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данном подразделе </w:t>
      </w:r>
      <w:r>
        <w:rPr>
          <w:rFonts w:ascii="Times New Roman" w:hAnsi="Times New Roman"/>
          <w:b w:val="1"/>
          <w:sz w:val="28"/>
        </w:rPr>
        <w:t>не указывается</w:t>
      </w:r>
      <w:r>
        <w:rPr>
          <w:rFonts w:ascii="Times New Roman" w:hAnsi="Times New Roman"/>
          <w:sz w:val="28"/>
        </w:rPr>
        <w:t xml:space="preserve"> недвижимое имущество, которое находится в собственности и уже отражено в подразделе 3.1 раздела 3 справки. </w:t>
      </w:r>
    </w:p>
    <w:p w14:paraId="BC020000">
      <w:pPr>
        <w:pStyle w:val="Style_3"/>
        <w:ind w:firstLine="567" w:left="0"/>
        <w:rPr>
          <w:rFonts w:ascii="Times New Roman" w:hAnsi="Times New Roman"/>
          <w:sz w:val="28"/>
        </w:rPr>
      </w:pPr>
      <w:r>
        <w:rPr>
          <w:rFonts w:ascii="Times New Roman" w:hAnsi="Times New Roman"/>
          <w:sz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BD020000">
      <w:pPr>
        <w:pStyle w:val="Style_13"/>
        <w:numPr>
          <w:ilvl w:val="0"/>
          <w:numId w:val="1"/>
        </w:numPr>
        <w:spacing w:after="0" w:line="240" w:lineRule="auto"/>
        <w:ind w:firstLine="567" w:left="0"/>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BE020000">
      <w:pPr>
        <w:pStyle w:val="Style_13"/>
        <w:spacing w:after="0" w:line="240" w:lineRule="auto"/>
        <w:ind w:firstLine="567" w:left="0"/>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BF020000">
      <w:pPr>
        <w:pStyle w:val="Style_13"/>
        <w:spacing w:after="0" w:line="240" w:lineRule="auto"/>
        <w:ind w:firstLine="567" w:left="0"/>
        <w:jc w:val="both"/>
        <w:rPr>
          <w:rFonts w:ascii="Times New Roman" w:hAnsi="Times New Roman"/>
        </w:rPr>
      </w:pPr>
      <w:r>
        <w:rPr>
          <w:rFonts w:ascii="Times New Roman" w:hAnsi="Times New Roman"/>
        </w:rPr>
        <w:t>Аналогично в отношении несовершеннолетних детей.</w:t>
      </w:r>
    </w:p>
    <w:p w14:paraId="C0020000">
      <w:pPr>
        <w:pStyle w:val="Style_13"/>
        <w:spacing w:after="0" w:line="240" w:lineRule="auto"/>
        <w:ind w:firstLine="567" w:left="0"/>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C1020000">
      <w:pPr>
        <w:pStyle w:val="Style_13"/>
        <w:spacing w:after="0" w:line="240" w:lineRule="auto"/>
        <w:ind w:firstLine="567" w:left="0"/>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C2020000">
      <w:pPr>
        <w:pStyle w:val="Style_3"/>
        <w:numPr>
          <w:ilvl w:val="0"/>
          <w:numId w:val="1"/>
        </w:numPr>
        <w:ind w:firstLine="567" w:left="0"/>
        <w:rPr>
          <w:rFonts w:ascii="Times New Roman" w:hAnsi="Times New Roman"/>
          <w:sz w:val="28"/>
        </w:rPr>
      </w:pPr>
      <w:r>
        <w:rPr>
          <w:rFonts w:ascii="Times New Roman" w:hAnsi="Times New Roman"/>
          <w:sz w:val="28"/>
        </w:rPr>
        <w:t xml:space="preserve">Графа </w:t>
      </w:r>
      <w:r>
        <w:rPr>
          <w:rFonts w:ascii="Times New Roman" w:hAnsi="Times New Roman"/>
          <w:b w:val="1"/>
          <w:sz w:val="28"/>
        </w:rPr>
        <w:t>"</w:t>
      </w:r>
      <w:r>
        <w:rPr>
          <w:rFonts w:ascii="Times New Roman" w:hAnsi="Times New Roman"/>
          <w:b w:val="1"/>
          <w:sz w:val="28"/>
        </w:rPr>
        <w:t>Площадь (кв. м)</w:t>
      </w:r>
      <w:r>
        <w:rPr>
          <w:rFonts w:ascii="Times New Roman" w:hAnsi="Times New Roman"/>
          <w:b w:val="1"/>
          <w:sz w:val="28"/>
        </w:rPr>
        <w:t>"</w:t>
      </w:r>
      <w:r>
        <w:rPr>
          <w:rFonts w:ascii="Times New Roman" w:hAnsi="Times New Roman"/>
          <w:sz w:val="28"/>
        </w:rPr>
        <w:t xml:space="preserve"> заполняется на основании правоустанавливающих документов, а в случае их отсутствия – исходя из фактических значений.</w:t>
      </w:r>
    </w:p>
    <w:p w14:paraId="C3020000">
      <w:pPr>
        <w:pStyle w:val="Style_3"/>
        <w:ind w:firstLine="567" w:left="0"/>
        <w:rPr>
          <w:rFonts w:ascii="Times New Roman" w:hAnsi="Times New Roman"/>
          <w:b w:val="1"/>
          <w:sz w:val="28"/>
        </w:rPr>
      </w:pPr>
      <w:r>
        <w:rPr>
          <w:rFonts w:ascii="Times New Roman" w:hAnsi="Times New Roman"/>
          <w:b w:val="1"/>
          <w:sz w:val="28"/>
        </w:rPr>
        <w:t>Подраздел 6.2. Срочные обязательства финансового характера</w:t>
      </w:r>
    </w:p>
    <w:p w14:paraId="C4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данном подразделе указывается </w:t>
      </w:r>
      <w:r>
        <w:rPr>
          <w:rFonts w:ascii="Times New Roman" w:hAnsi="Times New Roman"/>
          <w:b w:val="1"/>
          <w:sz w:val="28"/>
        </w:rPr>
        <w:t>каждое</w:t>
      </w:r>
      <w:r>
        <w:rPr>
          <w:rFonts w:ascii="Times New Roman" w:hAnsi="Times New Roman"/>
          <w:sz w:val="28"/>
        </w:rPr>
        <w:t xml:space="preserve"> имеющееся на отчетную дату срочное обязательство финансового характера на сумму, </w:t>
      </w:r>
      <w:r>
        <w:rPr>
          <w:rFonts w:ascii="Times New Roman" w:hAnsi="Times New Roman"/>
          <w:b w:val="1"/>
          <w:sz w:val="28"/>
        </w:rPr>
        <w:t>равную или превышающую</w:t>
      </w:r>
      <w:r>
        <w:rPr>
          <w:rFonts w:ascii="Times New Roman" w:hAnsi="Times New Roman"/>
          <w:sz w:val="28"/>
        </w:rPr>
        <w:t xml:space="preserve"> 500 000 руб., кредитором или </w:t>
      </w:r>
      <w:r>
        <w:rPr>
          <w:rFonts w:ascii="Times New Roman" w:hAnsi="Times New Roman"/>
          <w:sz w:val="28"/>
        </w:rPr>
        <w:t>должником</w:t>
      </w:r>
      <w:r>
        <w:rPr>
          <w:rFonts w:ascii="Times New Roman" w:hAnsi="Times New Roman"/>
          <w:sz w:val="28"/>
        </w:rPr>
        <w:t xml:space="preserve"> по которому является служащий (работник), его супруга (супруг), несовершеннолетний ребенок.</w:t>
      </w:r>
    </w:p>
    <w:p w14:paraId="C5020000">
      <w:pPr>
        <w:pStyle w:val="Style_3"/>
        <w:ind w:firstLine="567" w:left="0"/>
        <w:rPr>
          <w:rFonts w:ascii="Times New Roman" w:hAnsi="Times New Roman"/>
          <w:sz w:val="28"/>
        </w:rPr>
      </w:pPr>
      <w:r>
        <w:rPr>
          <w:rFonts w:ascii="Times New Roman" w:hAnsi="Times New Roman"/>
          <w:sz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C6020000">
      <w:pPr>
        <w:ind w:firstLine="567" w:left="0"/>
        <w:rPr>
          <w:rFonts w:ascii="Times New Roman" w:hAnsi="Times New Roman"/>
          <w:sz w:val="28"/>
        </w:rPr>
      </w:pPr>
      <w:r>
        <w:rPr>
          <w:rFonts w:ascii="Times New Roman" w:hAnsi="Times New Roman"/>
          <w:sz w:val="28"/>
        </w:rPr>
        <w:t xml:space="preserve">Данный подраздел также подлежит заполнению в случае, если лицо, в отношении которого представляются Сведения, является </w:t>
      </w:r>
      <w:r>
        <w:rPr>
          <w:rFonts w:ascii="Times New Roman" w:hAnsi="Times New Roman"/>
          <w:sz w:val="28"/>
        </w:rPr>
        <w:t>созаемщиком</w:t>
      </w:r>
      <w:r>
        <w:rPr>
          <w:rFonts w:ascii="Times New Roman" w:hAnsi="Times New Roman"/>
          <w:sz w:val="28"/>
        </w:rPr>
        <w:t>.</w:t>
      </w:r>
    </w:p>
    <w:p w14:paraId="C7020000">
      <w:pPr>
        <w:pStyle w:val="Style_3"/>
        <w:widowControl w:val="0"/>
        <w:numPr>
          <w:ilvl w:val="0"/>
          <w:numId w:val="1"/>
        </w:numPr>
        <w:ind w:firstLine="567" w:left="0"/>
        <w:rPr>
          <w:rFonts w:ascii="Times New Roman" w:hAnsi="Times New Roman"/>
          <w:sz w:val="28"/>
        </w:rPr>
      </w:pPr>
      <w:bookmarkStart w:id="9" w:name="Par629"/>
      <w:bookmarkEnd w:id="9"/>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Содержание обязательства</w:t>
      </w:r>
      <w:r>
        <w:rPr>
          <w:rFonts w:ascii="Times New Roman" w:hAnsi="Times New Roman"/>
          <w:b w:val="1"/>
          <w:sz w:val="28"/>
        </w:rPr>
        <w:t>"</w:t>
      </w:r>
      <w:r>
        <w:rPr>
          <w:rFonts w:ascii="Times New Roman" w:hAnsi="Times New Roman"/>
          <w:sz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C8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Кредитор (должник)</w:t>
      </w:r>
      <w:r>
        <w:rPr>
          <w:rFonts w:ascii="Times New Roman" w:hAnsi="Times New Roman"/>
          <w:b w:val="1"/>
          <w:sz w:val="28"/>
        </w:rPr>
        <w:t>"</w:t>
      </w:r>
      <w:r>
        <w:rPr>
          <w:rFonts w:ascii="Times New Roman" w:hAnsi="Times New Roman"/>
          <w:sz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C9020000">
      <w:pPr>
        <w:pStyle w:val="Style_3"/>
        <w:widowControl w:val="0"/>
        <w:ind w:firstLine="567" w:left="0"/>
        <w:rPr>
          <w:rFonts w:ascii="Times New Roman" w:hAnsi="Times New Roman"/>
          <w:sz w:val="28"/>
        </w:rPr>
      </w:pPr>
      <w:r>
        <w:rPr>
          <w:rFonts w:ascii="Times New Roman" w:hAnsi="Times New Roman"/>
          <w:sz w:val="28"/>
        </w:rPr>
        <w:t xml:space="preserve">Например, </w:t>
      </w:r>
    </w:p>
    <w:p w14:paraId="CA020000">
      <w:pPr>
        <w:widowControl w:val="0"/>
        <w:ind w:firstLine="567" w:left="0"/>
        <w:rPr>
          <w:rFonts w:ascii="Times New Roman" w:hAnsi="Times New Roman"/>
          <w:sz w:val="28"/>
        </w:rPr>
      </w:pPr>
      <w:r>
        <w:rPr>
          <w:rFonts w:ascii="Times New Roman" w:hAnsi="Times New Roman"/>
          <w:sz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val="1"/>
          <w:sz w:val="28"/>
        </w:rPr>
        <w:t>"Кредитор (должник)"</w:t>
      </w:r>
      <w:r>
        <w:rPr>
          <w:rFonts w:ascii="Times New Roman" w:hAnsi="Times New Roman"/>
          <w:sz w:val="28"/>
        </w:rPr>
        <w:t xml:space="preserve"> указывается вторая сторона обязательства: кредитор ПАО Сбербанк;</w:t>
      </w:r>
    </w:p>
    <w:p w14:paraId="CB020000">
      <w:pPr>
        <w:ind w:firstLine="567" w:left="0"/>
        <w:rPr>
          <w:rFonts w:ascii="Times New Roman" w:hAnsi="Times New Roman"/>
          <w:sz w:val="28"/>
        </w:rPr>
      </w:pPr>
      <w:r>
        <w:rPr>
          <w:rFonts w:ascii="Times New Roman" w:hAnsi="Times New Roman"/>
          <w:sz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val="1"/>
          <w:sz w:val="28"/>
        </w:rPr>
        <w:t>"Кредитор (должник)"</w:t>
      </w:r>
      <w:r>
        <w:rPr>
          <w:rFonts w:ascii="Times New Roman" w:hAnsi="Times New Roman"/>
          <w:sz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CC020000">
      <w:pPr>
        <w:pStyle w:val="Style_3"/>
        <w:widowControl w:val="0"/>
        <w:numPr>
          <w:ilvl w:val="0"/>
          <w:numId w:val="1"/>
        </w:numPr>
        <w:ind w:firstLine="567" w:left="0"/>
        <w:rPr>
          <w:rFonts w:ascii="Times New Roman" w:hAnsi="Times New Roman"/>
          <w:sz w:val="28"/>
        </w:rPr>
      </w:pPr>
      <w:bookmarkStart w:id="10" w:name="Par631"/>
      <w:bookmarkEnd w:id="10"/>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Основание возникновения</w:t>
      </w:r>
      <w:r>
        <w:rPr>
          <w:rFonts w:ascii="Times New Roman" w:hAnsi="Times New Roman"/>
          <w:b w:val="1"/>
          <w:sz w:val="28"/>
        </w:rPr>
        <w:t>"</w:t>
      </w:r>
      <w:r>
        <w:rPr>
          <w:rFonts w:ascii="Times New Roman" w:hAnsi="Times New Roman"/>
          <w:sz w:val="28"/>
        </w:rPr>
        <w:t xml:space="preserve"> указываются основание возникновения обязательства, а также реквизиты (дата, номер) соответствующего договора или акта.</w:t>
      </w:r>
    </w:p>
    <w:p w14:paraId="CD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Сумма обязательства / размер обязательства по состоянию на отчетную дату</w:t>
      </w:r>
      <w:r>
        <w:rPr>
          <w:rFonts w:ascii="Times New Roman" w:hAnsi="Times New Roman"/>
          <w:b w:val="1"/>
          <w:sz w:val="28"/>
        </w:rPr>
        <w:t xml:space="preserve">" </w:t>
      </w:r>
      <w:r>
        <w:rPr>
          <w:rFonts w:ascii="Times New Roman" w:hAnsi="Times New Roman"/>
          <w:sz w:val="28"/>
        </w:rPr>
        <w:t xml:space="preserve">указываются: </w:t>
      </w:r>
    </w:p>
    <w:p w14:paraId="CE020000">
      <w:pPr>
        <w:pStyle w:val="Style_3"/>
        <w:widowControl w:val="0"/>
        <w:ind w:firstLine="567" w:left="0"/>
        <w:rPr>
          <w:rFonts w:ascii="Times New Roman" w:hAnsi="Times New Roman"/>
          <w:sz w:val="28"/>
        </w:rPr>
      </w:pPr>
      <w:r>
        <w:rPr>
          <w:rFonts w:ascii="Times New Roman" w:hAnsi="Times New Roman"/>
          <w:sz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CF020000">
      <w:pPr>
        <w:pStyle w:val="Style_3"/>
        <w:widowControl w:val="0"/>
        <w:ind w:firstLine="567" w:left="0"/>
        <w:rPr>
          <w:rFonts w:ascii="Times New Roman" w:hAnsi="Times New Roman"/>
          <w:sz w:val="28"/>
        </w:rPr>
      </w:pPr>
      <w:r>
        <w:rPr>
          <w:rFonts w:ascii="Times New Roman" w:hAnsi="Times New Roman"/>
          <w:sz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D0020000">
      <w:pPr>
        <w:pStyle w:val="Style_3"/>
        <w:widowControl w:val="0"/>
        <w:ind w:firstLine="567" w:left="0"/>
        <w:rPr>
          <w:rFonts w:ascii="Times New Roman" w:hAnsi="Times New Roman"/>
          <w:sz w:val="28"/>
        </w:rPr>
      </w:pPr>
      <w:r>
        <w:rPr>
          <w:rFonts w:ascii="Times New Roman" w:hAnsi="Times New Roman"/>
          <w:sz w:val="28"/>
        </w:rPr>
        <w:t xml:space="preserve">Для обязательств, выраженных в иностранной валюте, </w:t>
      </w:r>
      <w:r>
        <w:rPr>
          <w:rFonts w:ascii="Times New Roman" w:hAnsi="Times New Roman"/>
          <w:sz w:val="28"/>
        </w:rPr>
        <w:t>сумма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w:t>
      </w:r>
    </w:p>
    <w:p w14:paraId="D1020000">
      <w:pPr>
        <w:widowControl w:val="0"/>
        <w:ind w:firstLine="567" w:left="0"/>
        <w:rPr>
          <w:rFonts w:ascii="Times New Roman" w:hAnsi="Times New Roman"/>
          <w:sz w:val="28"/>
        </w:rPr>
      </w:pPr>
      <w:r>
        <w:rPr>
          <w:rFonts w:ascii="Times New Roman" w:hAnsi="Times New Roman"/>
          <w:sz w:val="28"/>
        </w:rPr>
        <w:t>Сведения об официальных курсах валют на заданную дату, устанавливаемых Центр</w:t>
      </w:r>
      <w:r>
        <w:rPr>
          <w:rFonts w:ascii="Times New Roman" w:hAnsi="Times New Roman"/>
          <w:sz w:val="28"/>
        </w:rPr>
        <w:t xml:space="preserve">альным банком Российской Федерации, размещены на его официальном сайте: </w:t>
      </w:r>
      <w:r>
        <w:rPr>
          <w:rStyle w:val="Style_4_ch"/>
          <w:rFonts w:ascii="Times New Roman" w:hAnsi="Times New Roman"/>
          <w:sz w:val="28"/>
        </w:rPr>
        <w:fldChar w:fldCharType="begin"/>
      </w:r>
      <w:r>
        <w:rPr>
          <w:rStyle w:val="Style_4_ch"/>
          <w:rFonts w:ascii="Times New Roman" w:hAnsi="Times New Roman"/>
          <w:sz w:val="28"/>
        </w:rPr>
        <w:instrText>HYPERLINK "https://www.cbr.ru/currency_base/daily/" \o "https://www.cbr.ru/currency_base/daily/"</w:instrText>
      </w:r>
      <w:r>
        <w:rPr>
          <w:rStyle w:val="Style_4_ch"/>
          <w:rFonts w:ascii="Times New Roman" w:hAnsi="Times New Roman"/>
          <w:sz w:val="28"/>
        </w:rPr>
        <w:fldChar w:fldCharType="separate"/>
      </w:r>
      <w:r>
        <w:rPr>
          <w:rStyle w:val="Style_4_ch"/>
          <w:rFonts w:ascii="Times New Roman" w:hAnsi="Times New Roman"/>
          <w:sz w:val="28"/>
        </w:rPr>
        <w:t>https://www.cbr.ru/currency_base/daily/</w:t>
      </w:r>
      <w:r>
        <w:rPr>
          <w:rStyle w:val="Style_4_ch"/>
          <w:rFonts w:ascii="Times New Roman" w:hAnsi="Times New Roman"/>
          <w:sz w:val="28"/>
        </w:rPr>
        <w:fldChar w:fldCharType="end"/>
      </w:r>
      <w:r>
        <w:rPr>
          <w:rFonts w:ascii="Times New Roman" w:hAnsi="Times New Roman"/>
          <w:sz w:val="28"/>
        </w:rPr>
        <w:t>.</w:t>
      </w:r>
    </w:p>
    <w:p w14:paraId="D2020000">
      <w:pPr>
        <w:pStyle w:val="Style_3"/>
        <w:widowControl w:val="0"/>
        <w:numPr>
          <w:ilvl w:val="0"/>
          <w:numId w:val="1"/>
        </w:numPr>
        <w:ind w:firstLine="567" w:left="0"/>
        <w:rPr>
          <w:rFonts w:ascii="Times New Roman" w:hAnsi="Times New Roman"/>
          <w:sz w:val="28"/>
        </w:rPr>
      </w:pPr>
      <w:r>
        <w:rPr>
          <w:rFonts w:ascii="Times New Roman" w:hAnsi="Times New Roman"/>
          <w:sz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D3020000">
      <w:pPr>
        <w:pStyle w:val="Style_3"/>
        <w:widowControl w:val="0"/>
        <w:numPr>
          <w:ilvl w:val="0"/>
          <w:numId w:val="1"/>
        </w:numPr>
        <w:ind w:firstLine="567" w:left="0"/>
        <w:rPr>
          <w:rFonts w:ascii="Times New Roman" w:hAnsi="Times New Roman"/>
          <w:sz w:val="28"/>
        </w:rPr>
      </w:pPr>
      <w:bookmarkStart w:id="11" w:name="Par633"/>
      <w:bookmarkEnd w:id="11"/>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Условия обязательства</w:t>
      </w:r>
      <w:r>
        <w:rPr>
          <w:rFonts w:ascii="Times New Roman" w:hAnsi="Times New Roman"/>
          <w:b w:val="1"/>
          <w:sz w:val="28"/>
        </w:rPr>
        <w:t>"</w:t>
      </w:r>
      <w:r>
        <w:rPr>
          <w:rFonts w:ascii="Times New Roman" w:hAnsi="Times New Roman"/>
          <w:sz w:val="28"/>
        </w:rPr>
        <w:t xml:space="preserve"> указываются годовая процентная ставка обязательства, заложенное в обеспечение обязательства имущество, выданные </w:t>
      </w:r>
      <w:r>
        <w:rPr>
          <w:rFonts w:ascii="Times New Roman" w:hAnsi="Times New Roman"/>
          <w:sz w:val="28"/>
        </w:rPr>
        <w:t>в обеспечение исполнения</w:t>
      </w:r>
      <w:r>
        <w:rPr>
          <w:rFonts w:ascii="Times New Roman" w:hAnsi="Times New Roman"/>
          <w:color w:val="FF0000"/>
          <w:sz w:val="28"/>
        </w:rPr>
        <w:t xml:space="preserve"> </w:t>
      </w:r>
      <w:r>
        <w:rPr>
          <w:rFonts w:ascii="Times New Roman" w:hAnsi="Times New Roman"/>
          <w:sz w:val="28"/>
        </w:rPr>
        <w:t>обязательства гарантии и поручительства.</w:t>
      </w:r>
    </w:p>
    <w:p w14:paraId="D4020000">
      <w:pPr>
        <w:pStyle w:val="Style_3"/>
        <w:numPr>
          <w:ilvl w:val="0"/>
          <w:numId w:val="1"/>
        </w:numPr>
        <w:ind w:firstLine="567" w:left="0"/>
        <w:rPr>
          <w:rFonts w:ascii="Times New Roman" w:hAnsi="Times New Roman"/>
          <w:sz w:val="28"/>
        </w:rPr>
      </w:pPr>
      <w:r>
        <w:rPr>
          <w:rFonts w:ascii="Times New Roman" w:hAnsi="Times New Roman"/>
          <w:sz w:val="28"/>
        </w:rPr>
        <w:t>Помимо прочего подлежат указанию:</w:t>
      </w:r>
    </w:p>
    <w:p w14:paraId="D5020000">
      <w:pPr>
        <w:ind w:firstLine="567" w:left="0"/>
        <w:rPr>
          <w:rFonts w:ascii="Times New Roman" w:hAnsi="Times New Roman"/>
          <w:sz w:val="28"/>
        </w:rPr>
      </w:pPr>
      <w:r>
        <w:rPr>
          <w:rFonts w:ascii="Times New Roman" w:hAnsi="Times New Roman"/>
          <w:sz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D6020000">
      <w:pPr>
        <w:ind w:firstLine="567" w:left="0"/>
        <w:rPr>
          <w:rFonts w:ascii="Times New Roman" w:hAnsi="Times New Roman"/>
          <w:sz w:val="28"/>
        </w:rPr>
      </w:pPr>
      <w:r>
        <w:rPr>
          <w:rFonts w:ascii="Times New Roman" w:hAnsi="Times New Roman"/>
          <w:sz w:val="28"/>
        </w:rPr>
        <w:t>2) договор финансовой аренды (лизинг);</w:t>
      </w:r>
    </w:p>
    <w:p w14:paraId="D7020000">
      <w:pPr>
        <w:ind w:firstLine="567" w:left="0"/>
        <w:rPr>
          <w:rFonts w:ascii="Times New Roman" w:hAnsi="Times New Roman"/>
          <w:sz w:val="28"/>
        </w:rPr>
      </w:pPr>
      <w:r>
        <w:rPr>
          <w:rFonts w:ascii="Times New Roman" w:hAnsi="Times New Roman"/>
          <w:sz w:val="28"/>
        </w:rPr>
        <w:t>3) договор займа;</w:t>
      </w:r>
    </w:p>
    <w:p w14:paraId="D8020000">
      <w:pPr>
        <w:pStyle w:val="Style_3"/>
        <w:ind w:firstLine="567" w:left="0"/>
        <w:rPr>
          <w:rFonts w:ascii="Times New Roman" w:hAnsi="Times New Roman"/>
          <w:sz w:val="28"/>
        </w:rPr>
      </w:pPr>
      <w:r>
        <w:rPr>
          <w:rFonts w:ascii="Times New Roman" w:hAnsi="Times New Roman"/>
          <w:sz w:val="28"/>
        </w:rPr>
        <w:t>4) договор финансирования под уступку денежного требования;</w:t>
      </w:r>
    </w:p>
    <w:p w14:paraId="D9020000">
      <w:pPr>
        <w:pStyle w:val="Style_3"/>
        <w:ind w:firstLine="567" w:left="0"/>
        <w:rPr>
          <w:rFonts w:ascii="Times New Roman" w:hAnsi="Times New Roman"/>
          <w:sz w:val="28"/>
        </w:rPr>
      </w:pPr>
      <w:r>
        <w:rPr>
          <w:rFonts w:ascii="Times New Roman" w:hAnsi="Times New Roman"/>
          <w:sz w:val="28"/>
        </w:rPr>
        <w:t>5) обязательства, связанные с заключением договора об уступке права требования;</w:t>
      </w:r>
    </w:p>
    <w:p w14:paraId="DA020000">
      <w:pPr>
        <w:ind w:firstLine="567" w:left="0"/>
        <w:rPr>
          <w:rFonts w:ascii="Times New Roman" w:hAnsi="Times New Roman"/>
          <w:sz w:val="28"/>
        </w:rPr>
      </w:pPr>
      <w:r>
        <w:rPr>
          <w:rFonts w:ascii="Times New Roman" w:hAnsi="Times New Roman"/>
          <w:sz w:val="28"/>
        </w:rPr>
        <w:t>6) обязательства вследствие причинения вреда (финансовые);</w:t>
      </w:r>
    </w:p>
    <w:p w14:paraId="DB020000">
      <w:pPr>
        <w:ind w:firstLine="567" w:left="0"/>
        <w:rPr>
          <w:rFonts w:ascii="Times New Roman" w:hAnsi="Times New Roman"/>
          <w:sz w:val="28"/>
        </w:rPr>
      </w:pPr>
      <w:r>
        <w:rPr>
          <w:rFonts w:ascii="Times New Roman" w:hAnsi="Times New Roman"/>
          <w:sz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DC020000">
      <w:pPr>
        <w:ind w:firstLine="567" w:left="0"/>
        <w:rPr>
          <w:rFonts w:ascii="Times New Roman" w:hAnsi="Times New Roman"/>
          <w:sz w:val="28"/>
        </w:rPr>
      </w:pPr>
      <w:r>
        <w:rPr>
          <w:rFonts w:ascii="Times New Roman" w:hAnsi="Times New Roman"/>
          <w:sz w:val="28"/>
        </w:rPr>
        <w:t>8) обязательства по уплате алиментов (если по состоянию на отчетную дату сумма невыплаченных алиментов равна или превышает 500 000 руб.);</w:t>
      </w:r>
    </w:p>
    <w:p w14:paraId="DD020000">
      <w:pPr>
        <w:ind w:firstLine="567" w:left="0"/>
        <w:rPr>
          <w:rFonts w:ascii="Times New Roman" w:hAnsi="Times New Roman"/>
          <w:sz w:val="28"/>
        </w:rPr>
      </w:pPr>
      <w:r>
        <w:rPr>
          <w:rFonts w:ascii="Times New Roman" w:hAnsi="Times New Roman"/>
          <w:sz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DE020000">
      <w:pPr>
        <w:ind w:firstLine="567" w:left="0"/>
        <w:rPr>
          <w:rFonts w:ascii="Times New Roman" w:hAnsi="Times New Roman"/>
          <w:sz w:val="28"/>
        </w:rPr>
      </w:pPr>
      <w:r>
        <w:rPr>
          <w:rFonts w:ascii="Times New Roman" w:hAnsi="Times New Roman"/>
          <w:sz w:val="28"/>
        </w:rPr>
        <w:t>10) выкупленная дебиторская задолженность;</w:t>
      </w:r>
    </w:p>
    <w:p w14:paraId="DF020000">
      <w:pPr>
        <w:ind w:firstLine="567" w:left="0"/>
        <w:rPr>
          <w:rFonts w:ascii="Times New Roman" w:hAnsi="Times New Roman"/>
          <w:sz w:val="28"/>
        </w:rPr>
      </w:pPr>
      <w:r>
        <w:rPr>
          <w:rFonts w:ascii="Times New Roman" w:hAnsi="Times New Roman"/>
          <w:sz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E0020000">
      <w:pPr>
        <w:ind w:firstLine="567" w:left="0"/>
        <w:rPr>
          <w:rFonts w:ascii="Times New Roman" w:hAnsi="Times New Roman"/>
          <w:sz w:val="28"/>
        </w:rPr>
      </w:pPr>
      <w:r>
        <w:rPr>
          <w:rFonts w:ascii="Times New Roman" w:hAnsi="Times New Roman"/>
          <w:sz w:val="28"/>
        </w:rPr>
        <w:t>12) предоставленные брокером займы (т.н. "маржинальные сделки");</w:t>
      </w:r>
    </w:p>
    <w:p w14:paraId="E1020000">
      <w:pPr>
        <w:ind w:firstLine="567" w:left="0"/>
        <w:rPr>
          <w:rFonts w:ascii="Times New Roman" w:hAnsi="Times New Roman"/>
          <w:sz w:val="28"/>
        </w:rPr>
      </w:pPr>
      <w:r>
        <w:rPr>
          <w:rFonts w:ascii="Times New Roman" w:hAnsi="Times New Roman"/>
          <w:sz w:val="28"/>
        </w:rPr>
        <w:t>13) обязательства по незакрытым сделкам РЕПО и СВОП (у клиента имеются требования и обязательства по этим сделкам);</w:t>
      </w:r>
    </w:p>
    <w:p w14:paraId="E2020000">
      <w:pPr>
        <w:ind w:firstLine="567" w:left="0"/>
        <w:rPr>
          <w:rFonts w:ascii="Times New Roman" w:hAnsi="Times New Roman"/>
          <w:sz w:val="28"/>
        </w:rPr>
      </w:pPr>
      <w:r>
        <w:rPr>
          <w:rFonts w:ascii="Times New Roman" w:hAnsi="Times New Roman"/>
          <w:sz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E3020000">
      <w:pPr>
        <w:ind w:firstLine="567" w:left="0"/>
        <w:rPr>
          <w:rFonts w:ascii="Times New Roman" w:hAnsi="Times New Roman"/>
          <w:sz w:val="28"/>
        </w:rPr>
      </w:pPr>
      <w:r>
        <w:rPr>
          <w:rFonts w:ascii="Times New Roman" w:hAnsi="Times New Roman"/>
          <w:sz w:val="28"/>
        </w:rPr>
        <w:t>14) фьючерсный договор;</w:t>
      </w:r>
    </w:p>
    <w:p w14:paraId="E4020000">
      <w:pPr>
        <w:ind w:firstLine="567" w:left="0"/>
        <w:rPr>
          <w:rFonts w:ascii="Times New Roman" w:hAnsi="Times New Roman"/>
          <w:sz w:val="28"/>
        </w:rPr>
      </w:pPr>
      <w:r>
        <w:rPr>
          <w:rFonts w:ascii="Times New Roman" w:hAnsi="Times New Roman"/>
          <w:sz w:val="28"/>
        </w:rPr>
        <w:t>15) иные обязательства, в том числе установленные решением суда.</w:t>
      </w:r>
    </w:p>
    <w:p w14:paraId="E5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При этом в данном подразделе не указываются, например, договор срочного банковского вклада. </w:t>
      </w:r>
    </w:p>
    <w:p w14:paraId="E6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r>
        <w:rPr>
          <w:rFonts w:ascii="Times New Roman" w:hAnsi="Times New Roman"/>
          <w:sz w:val="28"/>
        </w:rPr>
        <w:t>некредитными</w:t>
      </w:r>
      <w:r>
        <w:rPr>
          <w:rFonts w:ascii="Times New Roman" w:hAnsi="Times New Roman"/>
          <w:sz w:val="28"/>
        </w:rPr>
        <w:t xml:space="preserve"> финансовыми организациями, рекомендуется получать информацию в рамках Указания Банка России № 5798-У.</w:t>
      </w:r>
    </w:p>
    <w:p w14:paraId="E7020000">
      <w:pPr>
        <w:pStyle w:val="Style_3"/>
        <w:widowControl w:val="0"/>
        <w:numPr>
          <w:ilvl w:val="0"/>
          <w:numId w:val="1"/>
        </w:numPr>
        <w:ind w:firstLine="567" w:left="0"/>
        <w:rPr>
          <w:rFonts w:ascii="Times New Roman" w:hAnsi="Times New Roman"/>
          <w:sz w:val="28"/>
        </w:rPr>
      </w:pPr>
      <w:r>
        <w:rPr>
          <w:rFonts w:ascii="Times New Roman" w:hAnsi="Times New Roman"/>
          <w:b w:val="1"/>
          <w:sz w:val="28"/>
        </w:rPr>
        <w:t>Отдельные виды срочных обязательств финансового характера</w:t>
      </w:r>
      <w:r>
        <w:rPr>
          <w:rFonts w:ascii="Times New Roman" w:hAnsi="Times New Roman"/>
          <w:sz w:val="28"/>
        </w:rPr>
        <w:t>:</w:t>
      </w:r>
    </w:p>
    <w:p w14:paraId="E8020000">
      <w:pPr>
        <w:pStyle w:val="Style_3"/>
        <w:widowControl w:val="0"/>
        <w:ind w:firstLine="567" w:left="0"/>
        <w:rPr>
          <w:rFonts w:ascii="Times New Roman" w:hAnsi="Times New Roman"/>
          <w:sz w:val="28"/>
        </w:rPr>
      </w:pPr>
      <w:r>
        <w:rPr>
          <w:rFonts w:ascii="Times New Roman" w:hAnsi="Times New Roman"/>
          <w:b w:val="1"/>
          <w:sz w:val="28"/>
        </w:rPr>
        <w:t xml:space="preserve">1) участие в долевом строительстве объекта недвижимости. </w:t>
      </w:r>
      <w:r>
        <w:rPr>
          <w:rFonts w:ascii="Times New Roman" w:hAnsi="Times New Roman"/>
          <w:sz w:val="28"/>
        </w:rPr>
        <w:t xml:space="preserve">До </w:t>
      </w:r>
      <w:r>
        <w:rPr>
          <w:rFonts w:ascii="Times New Roman" w:hAnsi="Times New Roman"/>
          <w:sz w:val="28"/>
        </w:rPr>
        <w:t>государственной регистрации права собственности на объект</w:t>
      </w:r>
      <w:r>
        <w:rPr>
          <w:rFonts w:ascii="Times New Roman" w:hAnsi="Times New Roman"/>
          <w:sz w:val="28"/>
        </w:rPr>
        <w:t xml:space="preserve"> </w:t>
      </w:r>
      <w:r>
        <w:rPr>
          <w:rFonts w:ascii="Times New Roman" w:hAnsi="Times New Roman"/>
          <w:sz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Pr>
          <w:rFonts w:ascii="Times New Roman" w:hAnsi="Times New Roman"/>
          <w:sz w:val="28"/>
        </w:rPr>
        <w:t xml:space="preserve"> не имеет значения, оформлялся ли кредитный договор с банком или иной кредитной </w:t>
      </w:r>
      <w:r>
        <w:rPr>
          <w:rFonts w:ascii="Times New Roman" w:hAnsi="Times New Roman"/>
          <w:sz w:val="28"/>
        </w:rPr>
        <w:t>организацией для оплаты по указанному договору.</w:t>
      </w:r>
    </w:p>
    <w:p w14:paraId="E9020000">
      <w:pPr>
        <w:ind w:firstLine="567" w:left="0"/>
        <w:rPr>
          <w:rFonts w:ascii="Times New Roman" w:hAnsi="Times New Roman"/>
          <w:sz w:val="28"/>
        </w:rPr>
      </w:pPr>
      <w:r>
        <w:rPr>
          <w:rFonts w:ascii="Times New Roman" w:hAnsi="Times New Roman"/>
          <w:sz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val="1"/>
          <w:sz w:val="28"/>
        </w:rPr>
        <w:t>"Кредитор (должник)"</w:t>
      </w:r>
      <w:r>
        <w:rPr>
          <w:rFonts w:ascii="Times New Roman" w:hAnsi="Times New Roman"/>
          <w:sz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val="1"/>
          <w:sz w:val="28"/>
        </w:rPr>
        <w:t xml:space="preserve">"Условие обязательства" </w:t>
      </w:r>
      <w:r>
        <w:rPr>
          <w:rFonts w:ascii="Times New Roman" w:hAnsi="Times New Roman"/>
          <w:sz w:val="28"/>
        </w:rPr>
        <w:t xml:space="preserve">можно отразить, что денежные средства переданы застройщику в полном объеме. </w:t>
      </w:r>
      <w:r>
        <w:rPr>
          <w:rFonts w:ascii="Times New Roman" w:hAnsi="Times New Roman"/>
          <w:sz w:val="28"/>
        </w:rPr>
        <w:t xml:space="preserve">В графе </w:t>
      </w:r>
      <w:r>
        <w:rPr>
          <w:rFonts w:ascii="Times New Roman" w:hAnsi="Times New Roman"/>
          <w:b w:val="1"/>
          <w:sz w:val="28"/>
        </w:rPr>
        <w:t>"Сумма обязательства/размер обязательства по состоянию на отчетную дату (руб.)"</w:t>
      </w:r>
      <w:r>
        <w:rPr>
          <w:rFonts w:ascii="Times New Roman" w:hAnsi="Times New Roman"/>
          <w:sz w:val="28"/>
        </w:rPr>
        <w:t xml:space="preserve"> рекомендуется указывать полные суммы, предусмотренные заключенным договором долевого участия. </w:t>
      </w:r>
      <w:r>
        <w:rPr>
          <w:rFonts w:ascii="Times New Roman" w:hAnsi="Times New Roman"/>
          <w:sz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EA020000">
      <w:pPr>
        <w:ind w:firstLine="567" w:left="0"/>
        <w:rPr>
          <w:rFonts w:ascii="Times New Roman" w:hAnsi="Times New Roman"/>
          <w:sz w:val="28"/>
        </w:rPr>
      </w:pPr>
      <w:r>
        <w:rPr>
          <w:rFonts w:ascii="Times New Roman" w:hAnsi="Times New Roman"/>
          <w:sz w:val="28"/>
        </w:rPr>
        <w:t xml:space="preserve">Данный порядок применяется также в случае использования счетов </w:t>
      </w:r>
      <w:r>
        <w:rPr>
          <w:rFonts w:ascii="Times New Roman" w:hAnsi="Times New Roman"/>
          <w:sz w:val="28"/>
        </w:rPr>
        <w:t>эскроу</w:t>
      </w:r>
      <w:r>
        <w:rPr>
          <w:rFonts w:ascii="Times New Roman" w:hAnsi="Times New Roman"/>
          <w:sz w:val="28"/>
        </w:rPr>
        <w:t>.</w:t>
      </w:r>
    </w:p>
    <w:p w14:paraId="EB020000">
      <w:pPr>
        <w:pStyle w:val="Style_3"/>
        <w:tabs>
          <w:tab w:leader="none" w:pos="0" w:val="left"/>
          <w:tab w:leader="none" w:pos="1418" w:val="left"/>
        </w:tabs>
        <w:ind w:firstLine="567" w:left="0"/>
        <w:rPr>
          <w:rFonts w:ascii="Times New Roman" w:hAnsi="Times New Roman"/>
          <w:sz w:val="28"/>
        </w:rPr>
      </w:pPr>
      <w:r>
        <w:rPr>
          <w:rFonts w:ascii="Times New Roman" w:hAnsi="Times New Roman"/>
          <w:sz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rPr>
        <w:t>ся</w:t>
      </w:r>
      <w:r>
        <w:rPr>
          <w:rFonts w:ascii="Times New Roman" w:hAnsi="Times New Roman"/>
          <w:sz w:val="28"/>
        </w:rPr>
        <w:t xml:space="preserve"> полная стоимость.</w:t>
      </w:r>
    </w:p>
    <w:p w14:paraId="EC020000">
      <w:pPr>
        <w:pStyle w:val="Style_3"/>
        <w:tabs>
          <w:tab w:leader="none" w:pos="0" w:val="left"/>
          <w:tab w:leader="none" w:pos="1418" w:val="left"/>
        </w:tabs>
        <w:ind w:firstLine="567" w:left="0"/>
        <w:rPr>
          <w:rFonts w:ascii="Times New Roman" w:hAnsi="Times New Roman"/>
          <w:sz w:val="28"/>
        </w:rPr>
      </w:pPr>
      <w:r>
        <w:rPr>
          <w:rFonts w:ascii="Times New Roman" w:hAnsi="Times New Roman"/>
          <w:sz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ED020000">
      <w:pPr>
        <w:ind w:firstLine="567" w:left="0"/>
        <w:rPr>
          <w:rFonts w:ascii="Times New Roman" w:hAnsi="Times New Roman"/>
          <w:sz w:val="28"/>
        </w:rPr>
      </w:pPr>
      <w:r>
        <w:rPr>
          <w:rFonts w:ascii="Times New Roman" w:hAnsi="Times New Roman"/>
          <w:b w:val="1"/>
          <w:sz w:val="28"/>
        </w:rPr>
        <w:t>2) обязательства по ипотеке в случае разделения суммы кредита между супругами.</w:t>
      </w:r>
      <w:r>
        <w:rPr>
          <w:rFonts w:ascii="Times New Roman" w:hAnsi="Times New Roman"/>
          <w:sz w:val="28"/>
        </w:rPr>
        <w:t xml:space="preserve"> Согласно пунктам 4 и 5 статьи 9 Федерального закона от 16 июля 1998 г. № 102-ФЗ "Об ипотеке (залоге недвижимости)</w:t>
      </w:r>
      <w:r>
        <w:rPr>
          <w:rFonts w:ascii="Times New Roman" w:hAnsi="Times New Roman"/>
          <w:sz w:val="28"/>
        </w:rPr>
        <w:t>"</w:t>
      </w:r>
      <w:r>
        <w:rPr>
          <w:rFonts w:ascii="Times New Roman" w:hAnsi="Times New Roman"/>
          <w:sz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EE020000">
      <w:pPr>
        <w:pStyle w:val="Style_3"/>
        <w:ind w:firstLine="567" w:left="0"/>
        <w:rPr>
          <w:rFonts w:ascii="Times New Roman" w:hAnsi="Times New Roman"/>
          <w:sz w:val="28"/>
        </w:rPr>
      </w:pPr>
      <w:r>
        <w:rPr>
          <w:rFonts w:ascii="Times New Roman" w:hAnsi="Times New Roman"/>
          <w:sz w:val="28"/>
        </w:rPr>
        <w:t xml:space="preserve">Таким образом, если в кредитном договоре, на котором основан договор об ипотеке, сумма кредита разделена между супругами, </w:t>
      </w:r>
      <w:r>
        <w:rPr>
          <w:rFonts w:ascii="Times New Roman" w:hAnsi="Times New Roman"/>
          <w:sz w:val="28"/>
        </w:rPr>
        <w:t>созаемщиками</w:t>
      </w:r>
      <w:r>
        <w:rPr>
          <w:rFonts w:ascii="Times New Roman" w:hAnsi="Times New Roman"/>
          <w:sz w:val="28"/>
        </w:rPr>
        <w:t xml:space="preserve">, то в данном подразделе в графе </w:t>
      </w:r>
      <w:r>
        <w:rPr>
          <w:rFonts w:ascii="Times New Roman" w:hAnsi="Times New Roman"/>
          <w:b w:val="1"/>
          <w:sz w:val="28"/>
        </w:rPr>
        <w:t>"Сумма обязательства/размер обязательства по состоянию на отчетную дату (руб.)"</w:t>
      </w:r>
      <w:r>
        <w:rPr>
          <w:rFonts w:ascii="Times New Roman" w:hAnsi="Times New Roman"/>
          <w:sz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val="1"/>
          <w:sz w:val="28"/>
        </w:rPr>
        <w:t>"Условие обязательства"</w:t>
      </w:r>
      <w:r>
        <w:rPr>
          <w:rFonts w:ascii="Times New Roman" w:hAnsi="Times New Roman"/>
          <w:sz w:val="28"/>
        </w:rPr>
        <w:t xml:space="preserve"> названного подраздела указать </w:t>
      </w:r>
      <w:r>
        <w:rPr>
          <w:rFonts w:ascii="Times New Roman" w:hAnsi="Times New Roman"/>
          <w:sz w:val="28"/>
        </w:rPr>
        <w:t>созаемщиков</w:t>
      </w:r>
      <w:r>
        <w:rPr>
          <w:rFonts w:ascii="Times New Roman" w:hAnsi="Times New Roman"/>
          <w:sz w:val="28"/>
        </w:rPr>
        <w:t xml:space="preserve">. </w:t>
      </w:r>
    </w:p>
    <w:p w14:paraId="EF020000">
      <w:pPr>
        <w:ind w:firstLine="567" w:left="0"/>
        <w:rPr>
          <w:rFonts w:ascii="Times New Roman" w:hAnsi="Times New Roman"/>
          <w:sz w:val="28"/>
        </w:rPr>
      </w:pPr>
      <w:r>
        <w:rPr>
          <w:rFonts w:ascii="Times New Roman" w:hAnsi="Times New Roman"/>
          <w:b w:val="1"/>
          <w:sz w:val="28"/>
        </w:rPr>
        <w:t>3) обязательства в соответствии с Законом Российской Федерации от 27 ноября 1992 г. № 4015-</w:t>
      </w:r>
      <w:r>
        <w:rPr>
          <w:rFonts w:ascii="Times New Roman" w:hAnsi="Times New Roman"/>
          <w:b w:val="1"/>
          <w:sz w:val="28"/>
        </w:rPr>
        <w:t>I</w:t>
      </w:r>
      <w:r>
        <w:rPr>
          <w:rFonts w:ascii="Times New Roman" w:hAnsi="Times New Roman"/>
          <w:b w:val="1"/>
          <w:sz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Pr>
          <w:rFonts w:ascii="Times New Roman" w:hAnsi="Times New Roman"/>
          <w:b w:val="1"/>
          <w:sz w:val="28"/>
        </w:rPr>
        <w:t>пенсионным</w:t>
      </w:r>
      <w:r>
        <w:rPr>
          <w:rFonts w:ascii="Times New Roman" w:hAnsi="Times New Roman"/>
          <w:b w:val="1"/>
          <w:sz w:val="28"/>
        </w:rPr>
        <w:t xml:space="preserve"> </w:t>
      </w:r>
      <w:r>
        <w:rPr>
          <w:rFonts w:ascii="Times New Roman" w:hAnsi="Times New Roman"/>
          <w:b w:val="1"/>
          <w:sz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hAnsi="Times New Roman"/>
          <w:sz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F0020000">
      <w:pPr>
        <w:ind w:firstLine="567" w:left="0"/>
        <w:rPr>
          <w:rFonts w:ascii="Times New Roman" w:hAnsi="Times New Roman"/>
          <w:sz w:val="28"/>
        </w:rPr>
      </w:pPr>
      <w:r>
        <w:rPr>
          <w:rFonts w:ascii="Times New Roman" w:hAnsi="Times New Roman"/>
          <w:sz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F1020000">
      <w:pPr>
        <w:ind w:firstLine="567" w:left="0"/>
        <w:rPr>
          <w:rFonts w:ascii="Times New Roman" w:hAnsi="Times New Roman"/>
          <w:sz w:val="28"/>
        </w:rPr>
      </w:pPr>
      <w:r>
        <w:rPr>
          <w:rFonts w:ascii="Times New Roman" w:hAnsi="Times New Roman"/>
          <w:sz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F2020000">
      <w:p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"Содержание обязательства"</w:t>
      </w:r>
      <w:r>
        <w:rPr>
          <w:rFonts w:ascii="Times New Roman" w:hAnsi="Times New Roman"/>
          <w:sz w:val="28"/>
        </w:rPr>
        <w:t xml:space="preserve"> указывается вид страхования, в графе </w:t>
      </w:r>
      <w:r>
        <w:rPr>
          <w:rFonts w:ascii="Times New Roman" w:hAnsi="Times New Roman"/>
          <w:b w:val="1"/>
          <w:sz w:val="28"/>
        </w:rPr>
        <w:t>"Кредитор (должник)"</w:t>
      </w:r>
      <w:r>
        <w:rPr>
          <w:rFonts w:ascii="Times New Roman" w:hAnsi="Times New Roman"/>
          <w:sz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hAnsi="Times New Roman"/>
          <w:b w:val="1"/>
          <w:sz w:val="28"/>
        </w:rPr>
        <w:t>"Сумма обязательства"</w:t>
      </w:r>
      <w:r>
        <w:rPr>
          <w:rFonts w:ascii="Times New Roman" w:hAnsi="Times New Roman"/>
          <w:sz w:val="28"/>
        </w:rPr>
        <w:t xml:space="preserve"> </w:t>
      </w:r>
      <w:r>
        <w:rPr>
          <w:rFonts w:ascii="Times New Roman" w:hAnsi="Times New Roman"/>
          <w:sz w:val="28"/>
        </w:rPr>
        <w:t>указывается страховая премия</w:t>
      </w:r>
      <w:r>
        <w:rPr>
          <w:rFonts w:ascii="Times New Roman" w:hAnsi="Times New Roman"/>
          <w:sz w:val="28"/>
        </w:rPr>
        <w:t xml:space="preserve"> по договору. В графе </w:t>
      </w:r>
      <w:r>
        <w:rPr>
          <w:rFonts w:ascii="Times New Roman" w:hAnsi="Times New Roman"/>
          <w:b w:val="1"/>
          <w:sz w:val="28"/>
        </w:rPr>
        <w:t>"Условия обязательства"</w:t>
      </w:r>
      <w:r>
        <w:rPr>
          <w:rFonts w:ascii="Times New Roman" w:hAnsi="Times New Roman"/>
          <w:sz w:val="28"/>
        </w:rPr>
        <w:t xml:space="preserve"> могут быть указаны сроки окончания договора страхования.</w:t>
      </w:r>
    </w:p>
    <w:p w14:paraId="F3020000">
      <w:pPr>
        <w:ind w:firstLine="567" w:left="0"/>
        <w:rPr>
          <w:rFonts w:ascii="Times New Roman" w:hAnsi="Times New Roman"/>
          <w:sz w:val="28"/>
        </w:rPr>
      </w:pPr>
      <w:r>
        <w:rPr>
          <w:rFonts w:ascii="Times New Roman" w:hAnsi="Times New Roman"/>
          <w:sz w:val="28"/>
        </w:rPr>
        <w:t xml:space="preserve">Справку рекомендуется заполнять с учетом сведений, полученных от страховщика в рамках Указания Банка России № 5798-У. </w:t>
      </w:r>
    </w:p>
    <w:p w14:paraId="F4020000">
      <w:pPr>
        <w:ind w:firstLine="567" w:left="0"/>
        <w:rPr>
          <w:rFonts w:ascii="Times New Roman" w:hAnsi="Times New Roman"/>
          <w:sz w:val="28"/>
        </w:rPr>
      </w:pPr>
      <w:r>
        <w:rPr>
          <w:rFonts w:ascii="Times New Roman" w:hAnsi="Times New Roman"/>
          <w:sz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Pr>
          <w:rFonts w:ascii="Times New Roman" w:hAnsi="Times New Roman"/>
          <w:sz w:val="28"/>
        </w:rPr>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F5020000">
      <w:pPr>
        <w:ind w:firstLine="567" w:left="0"/>
        <w:rPr>
          <w:rFonts w:ascii="Times New Roman" w:hAnsi="Times New Roman"/>
          <w:sz w:val="28"/>
        </w:rPr>
      </w:pPr>
      <w:r>
        <w:rPr>
          <w:rFonts w:ascii="Times New Roman" w:hAnsi="Times New Roman"/>
          <w:sz w:val="28"/>
        </w:rPr>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rPr>
        <w:t>I</w:t>
      </w:r>
      <w:r>
        <w:rPr>
          <w:rFonts w:ascii="Times New Roman" w:hAnsi="Times New Roman"/>
          <w:sz w:val="28"/>
        </w:rPr>
        <w:t xml:space="preserve"> "Об организации страхового дела в Российской Федерации". </w:t>
      </w:r>
    </w:p>
    <w:p w14:paraId="F6020000">
      <w:pPr>
        <w:ind w:firstLine="567" w:left="0"/>
        <w:rPr>
          <w:rFonts w:ascii="Times New Roman" w:hAnsi="Times New Roman"/>
          <w:sz w:val="28"/>
        </w:rPr>
      </w:pPr>
      <w:r>
        <w:rPr>
          <w:rFonts w:ascii="Times New Roman" w:hAnsi="Times New Roman"/>
          <w:b w:val="1"/>
          <w:sz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F7020000">
      <w:pPr>
        <w:ind w:firstLine="567" w:left="0"/>
        <w:rPr>
          <w:rFonts w:ascii="Times New Roman" w:hAnsi="Times New Roman"/>
          <w:sz w:val="28"/>
        </w:rPr>
      </w:pPr>
      <w:r>
        <w:rPr>
          <w:rFonts w:ascii="Times New Roman" w:hAnsi="Times New Roman"/>
          <w:sz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Pr>
          <w:rFonts w:ascii="Times New Roman" w:hAnsi="Times New Roman"/>
          <w:sz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p>
    <w:p w14:paraId="F8020000">
      <w:pPr>
        <w:ind w:firstLine="0" w:left="0"/>
        <w:jc w:val="left"/>
        <w:rPr>
          <w:rFonts w:ascii="Times New Roman" w:hAnsi="Times New Roman"/>
          <w:sz w:val="28"/>
        </w:rPr>
      </w:pPr>
    </w:p>
    <w:p w14:paraId="F9020000">
      <w:pPr>
        <w:ind w:firstLine="0" w:left="0"/>
        <w:jc w:val="center"/>
        <w:rPr>
          <w:rFonts w:ascii="Times New Roman" w:hAnsi="Times New Roman"/>
          <w:b w:val="1"/>
          <w:sz w:val="28"/>
        </w:rPr>
      </w:pPr>
      <w:r>
        <w:rPr>
          <w:rFonts w:ascii="Times New Roman" w:hAnsi="Times New Roman"/>
          <w:b w:val="1"/>
          <w:sz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FA020000">
      <w:pPr>
        <w:ind w:firstLine="851" w:left="0"/>
        <w:jc w:val="center"/>
        <w:rPr>
          <w:rFonts w:ascii="Times New Roman" w:hAnsi="Times New Roman"/>
          <w:sz w:val="28"/>
        </w:rPr>
      </w:pPr>
    </w:p>
    <w:p w14:paraId="FB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данном разделе указываются сведения о недвижимом имуществе (в </w:t>
      </w:r>
      <w:r>
        <w:rPr>
          <w:rFonts w:ascii="Times New Roman" w:hAnsi="Times New Roman"/>
          <w:sz w:val="28"/>
        </w:rPr>
        <w:t>т.ч</w:t>
      </w:r>
      <w:r>
        <w:rPr>
          <w:rFonts w:ascii="Times New Roman" w:hAnsi="Times New Roman"/>
          <w:sz w:val="28"/>
        </w:rPr>
        <w:t xml:space="preserve">. доли в праве собственности), транспортных средствах, ценных бумагах (в </w:t>
      </w:r>
      <w:r>
        <w:rPr>
          <w:rFonts w:ascii="Times New Roman" w:hAnsi="Times New Roman"/>
          <w:sz w:val="28"/>
        </w:rPr>
        <w:t>т.ч</w:t>
      </w:r>
      <w:r>
        <w:rPr>
          <w:rFonts w:ascii="Times New Roman" w:hAnsi="Times New Roman"/>
          <w:sz w:val="28"/>
        </w:rPr>
        <w:t>. долях участия в уставн</w:t>
      </w:r>
      <w:r>
        <w:rPr>
          <w:rFonts w:ascii="Times New Roman" w:hAnsi="Times New Roman"/>
          <w:sz w:val="28"/>
        </w:rPr>
        <w:t>ых</w:t>
      </w:r>
      <w:r>
        <w:rPr>
          <w:rFonts w:ascii="Times New Roman" w:hAnsi="Times New Roman"/>
          <w:sz w:val="28"/>
        </w:rPr>
        <w:t xml:space="preserve"> капитал</w:t>
      </w:r>
      <w:r>
        <w:rPr>
          <w:rFonts w:ascii="Times New Roman" w:hAnsi="Times New Roman"/>
          <w:sz w:val="28"/>
        </w:rPr>
        <w:t>ах</w:t>
      </w:r>
      <w:r>
        <w:rPr>
          <w:rFonts w:ascii="Times New Roman" w:hAnsi="Times New Roman"/>
          <w:sz w:val="28"/>
        </w:rPr>
        <w:t xml:space="preserve"> </w:t>
      </w:r>
      <w:r>
        <w:rPr>
          <w:rFonts w:ascii="Times New Roman" w:hAnsi="Times New Roman"/>
          <w:sz w:val="28"/>
        </w:rPr>
        <w:t>коммерческих организаций и фондов</w:t>
      </w:r>
      <w:r>
        <w:rPr>
          <w:rFonts w:ascii="Times New Roman" w:hAnsi="Times New Roman"/>
          <w:sz w:val="28"/>
        </w:rPr>
        <w:t>), цифровых финансовых активах, цифровых правах, включающих одновременно цифровые финансовые активы и иные цифровые права,</w:t>
      </w:r>
      <w:r>
        <w:rPr>
          <w:rFonts w:ascii="Times New Roman" w:hAnsi="Times New Roman"/>
          <w:sz w:val="28"/>
        </w:rPr>
        <w:t xml:space="preserve"> утилитарных цифровых правах</w:t>
      </w:r>
      <w:r>
        <w:rPr>
          <w:rFonts w:ascii="Times New Roman" w:hAnsi="Times New Roman"/>
          <w:sz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FC020000">
      <w:pPr>
        <w:pStyle w:val="Style_3"/>
        <w:widowControl w:val="0"/>
        <w:numPr>
          <w:ilvl w:val="0"/>
          <w:numId w:val="1"/>
        </w:numPr>
        <w:ind w:firstLine="567" w:left="0"/>
        <w:rPr>
          <w:rFonts w:ascii="Times New Roman" w:hAnsi="Times New Roman"/>
          <w:sz w:val="28"/>
        </w:rPr>
      </w:pPr>
      <w:r>
        <w:rPr>
          <w:rFonts w:ascii="Times New Roman" w:hAnsi="Times New Roman"/>
          <w:sz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FD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Pr>
          <w:rFonts w:ascii="Times New Roman" w:hAnsi="Times New Roman"/>
          <w:sz w:val="28"/>
        </w:rPr>
        <w:t>договор, который определяет порядок владения ранее совместно нажитого имущества (режим раздельной собственности).</w:t>
      </w:r>
    </w:p>
    <w:p w14:paraId="FE020000">
      <w:pPr>
        <w:pStyle w:val="Style_3"/>
        <w:widowControl w:val="0"/>
        <w:ind w:firstLine="567" w:left="0"/>
        <w:rPr>
          <w:rFonts w:ascii="Times New Roman" w:hAnsi="Times New Roman"/>
          <w:sz w:val="28"/>
        </w:rPr>
      </w:pPr>
      <w:r>
        <w:rPr>
          <w:rFonts w:ascii="Times New Roman" w:hAnsi="Times New Roman"/>
          <w:sz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FF020000">
      <w:pPr>
        <w:pStyle w:val="Style_3"/>
        <w:widowControl w:val="0"/>
        <w:numPr>
          <w:ilvl w:val="0"/>
          <w:numId w:val="1"/>
        </w:numPr>
        <w:ind w:firstLine="567" w:left="0"/>
        <w:rPr>
          <w:rFonts w:ascii="Times New Roman" w:hAnsi="Times New Roman"/>
          <w:sz w:val="28"/>
        </w:rPr>
      </w:pPr>
      <w:r>
        <w:rPr>
          <w:rFonts w:ascii="Times New Roman" w:hAnsi="Times New Roman"/>
          <w:sz w:val="28"/>
        </w:rPr>
        <w:t>Уничтоженные объекты имущества не подлежат отражению в данном разделе справки.</w:t>
      </w:r>
    </w:p>
    <w:p w14:paraId="00030000">
      <w:pPr>
        <w:pStyle w:val="Style_3"/>
        <w:widowControl w:val="0"/>
        <w:numPr>
          <w:ilvl w:val="0"/>
          <w:numId w:val="1"/>
        </w:numPr>
        <w:ind w:firstLine="567" w:left="0"/>
        <w:rPr>
          <w:rFonts w:ascii="Times New Roman" w:hAnsi="Times New Roman"/>
          <w:sz w:val="28"/>
        </w:rPr>
      </w:pPr>
      <w:r>
        <w:rPr>
          <w:rFonts w:ascii="Times New Roman" w:hAnsi="Times New Roman"/>
          <w:sz w:val="28"/>
        </w:rPr>
        <w:t>Договор мены не подлежит отражению в данном разделе справки, так как он является возмездным.</w:t>
      </w:r>
    </w:p>
    <w:p w14:paraId="01030000">
      <w:pPr>
        <w:pStyle w:val="Style_3"/>
        <w:widowControl w:val="0"/>
        <w:numPr>
          <w:ilvl w:val="0"/>
          <w:numId w:val="1"/>
        </w:numPr>
        <w:ind w:firstLine="567" w:left="0"/>
        <w:rPr>
          <w:rFonts w:ascii="Times New Roman" w:hAnsi="Times New Roman"/>
          <w:sz w:val="28"/>
        </w:rPr>
      </w:pPr>
      <w:r>
        <w:rPr>
          <w:rFonts w:ascii="Times New Roman" w:hAnsi="Times New Roman"/>
          <w:sz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02030000">
      <w:pPr>
        <w:pStyle w:val="Style_3"/>
        <w:widowControl w:val="0"/>
        <w:numPr>
          <w:ilvl w:val="0"/>
          <w:numId w:val="1"/>
        </w:numPr>
        <w:ind w:firstLine="567" w:left="0"/>
        <w:rPr>
          <w:rFonts w:ascii="Times New Roman" w:hAnsi="Times New Roman"/>
          <w:sz w:val="28"/>
        </w:rPr>
      </w:pPr>
      <w:r>
        <w:rPr>
          <w:rFonts w:ascii="Times New Roman" w:hAnsi="Times New Roman"/>
          <w:sz w:val="28"/>
        </w:rPr>
        <w:t>Каждый объект безвозмездной сделки указывается отдельно.</w:t>
      </w:r>
    </w:p>
    <w:p w14:paraId="03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строках </w:t>
      </w:r>
      <w:r>
        <w:rPr>
          <w:rFonts w:ascii="Times New Roman" w:hAnsi="Times New Roman"/>
          <w:b w:val="1"/>
          <w:sz w:val="28"/>
        </w:rPr>
        <w:t>"Земельные участки"</w:t>
      </w:r>
      <w:r>
        <w:rPr>
          <w:rFonts w:ascii="Times New Roman" w:hAnsi="Times New Roman"/>
          <w:sz w:val="28"/>
        </w:rPr>
        <w:t xml:space="preserve"> и </w:t>
      </w:r>
      <w:r>
        <w:rPr>
          <w:rFonts w:ascii="Times New Roman" w:hAnsi="Times New Roman"/>
          <w:b w:val="1"/>
          <w:sz w:val="28"/>
        </w:rPr>
        <w:t>"Иное недвижимое имущество"</w:t>
      </w:r>
      <w:r>
        <w:rPr>
          <w:rFonts w:ascii="Times New Roman" w:hAnsi="Times New Roman"/>
          <w:sz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rPr>
        <w:t>1</w:t>
      </w:r>
      <w:r>
        <w:rPr>
          <w:rFonts w:ascii="Times New Roman" w:hAnsi="Times New Roman"/>
          <w:sz w:val="28"/>
        </w:rPr>
        <w:t>08</w:t>
      </w:r>
      <w:r>
        <w:rPr>
          <w:rFonts w:ascii="Times New Roman" w:hAnsi="Times New Roman"/>
          <w:sz w:val="28"/>
        </w:rPr>
        <w:t xml:space="preserve"> настоящих Методических рекомендаций), местонахождение (адрес) в соответствии с пунктами </w:t>
      </w:r>
      <w:r>
        <w:rPr>
          <w:rFonts w:ascii="Times New Roman" w:hAnsi="Times New Roman"/>
          <w:sz w:val="28"/>
        </w:rPr>
        <w:t>11</w:t>
      </w:r>
      <w:r>
        <w:rPr>
          <w:rFonts w:ascii="Times New Roman" w:hAnsi="Times New Roman"/>
          <w:sz w:val="28"/>
        </w:rPr>
        <w:t>6</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1</w:t>
      </w:r>
      <w:r>
        <w:rPr>
          <w:rFonts w:ascii="Times New Roman" w:hAnsi="Times New Roman"/>
          <w:sz w:val="28"/>
        </w:rPr>
        <w:t>17</w:t>
      </w:r>
      <w:r>
        <w:rPr>
          <w:rFonts w:ascii="Times New Roman" w:hAnsi="Times New Roman"/>
          <w:sz w:val="28"/>
        </w:rPr>
        <w:t xml:space="preserve"> </w:t>
      </w:r>
      <w:r>
        <w:rPr>
          <w:rFonts w:ascii="Times New Roman" w:hAnsi="Times New Roman"/>
          <w:sz w:val="28"/>
        </w:rPr>
        <w:t xml:space="preserve">настоящих Методических рекомендаций, площадь (кв. м) в соответствии с пунктом </w:t>
      </w:r>
      <w:r>
        <w:rPr>
          <w:rFonts w:ascii="Times New Roman" w:hAnsi="Times New Roman"/>
          <w:sz w:val="28"/>
        </w:rPr>
        <w:t>1</w:t>
      </w:r>
      <w:r>
        <w:rPr>
          <w:rFonts w:ascii="Times New Roman" w:hAnsi="Times New Roman"/>
          <w:sz w:val="28"/>
        </w:rPr>
        <w:t>18</w:t>
      </w:r>
      <w:r>
        <w:rPr>
          <w:rFonts w:ascii="Times New Roman" w:hAnsi="Times New Roman"/>
          <w:sz w:val="28"/>
        </w:rPr>
        <w:t xml:space="preserve"> </w:t>
      </w:r>
      <w:r>
        <w:rPr>
          <w:rFonts w:ascii="Times New Roman" w:hAnsi="Times New Roman"/>
          <w:sz w:val="28"/>
        </w:rPr>
        <w:t>настоящих Методических рекомендаций.</w:t>
      </w:r>
    </w:p>
    <w:p w14:paraId="04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"Транспортные средства"</w:t>
      </w:r>
      <w:r>
        <w:rPr>
          <w:rFonts w:ascii="Times New Roman" w:hAnsi="Times New Roman"/>
          <w:sz w:val="28"/>
        </w:rPr>
        <w:t xml:space="preserve"> рекомендуется</w:t>
      </w:r>
      <w:r>
        <w:rPr>
          <w:rFonts w:ascii="Times New Roman" w:hAnsi="Times New Roman"/>
          <w:sz w:val="28"/>
        </w:rPr>
        <w:t xml:space="preserve"> указывать вид, марку, модель транспортного средст</w:t>
      </w:r>
      <w:r>
        <w:rPr>
          <w:rFonts w:ascii="Times New Roman" w:hAnsi="Times New Roman"/>
          <w:sz w:val="28"/>
        </w:rPr>
        <w:t>ва, год изготовления, место регистрации.</w:t>
      </w:r>
    </w:p>
    <w:p w14:paraId="05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"Ценные бумаги"</w:t>
      </w:r>
      <w:r>
        <w:rPr>
          <w:rFonts w:ascii="Times New Roman" w:hAnsi="Times New Roman"/>
          <w:sz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Pr>
          <w:rFonts w:ascii="Times New Roman" w:hAnsi="Times New Roman"/>
          <w:sz w:val="28"/>
        </w:rPr>
        <w:t>Банка России на дату совершения безвозмездной сделки</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w:t>
      </w:r>
    </w:p>
    <w:p w14:paraId="06030000">
      <w:pPr>
        <w:pStyle w:val="Style_3"/>
        <w:widowControl w:val="0"/>
        <w:ind w:firstLine="567" w:left="0"/>
        <w:rPr>
          <w:rFonts w:ascii="Times New Roman" w:hAnsi="Times New Roman"/>
          <w:sz w:val="28"/>
        </w:rPr>
      </w:pPr>
      <w:r>
        <w:rPr>
          <w:rFonts w:ascii="Times New Roman" w:hAnsi="Times New Roman"/>
          <w:sz w:val="28"/>
        </w:rPr>
        <w:t xml:space="preserve">Для долей участия в уставных капиталах коммерческих организаций и фондах </w:t>
      </w:r>
      <w:r>
        <w:rPr>
          <w:rFonts w:ascii="Times New Roman" w:hAnsi="Times New Roman"/>
          <w:sz w:val="28"/>
        </w:rPr>
        <w:t xml:space="preserve">рекомендуется указывать наименование и организационно-правовую форму организации в соответствии с пунктом </w:t>
      </w:r>
      <w:r>
        <w:rPr>
          <w:rFonts w:ascii="Times New Roman" w:hAnsi="Times New Roman"/>
          <w:sz w:val="28"/>
        </w:rPr>
        <w:t>1</w:t>
      </w:r>
      <w:r>
        <w:rPr>
          <w:rFonts w:ascii="Times New Roman" w:hAnsi="Times New Roman"/>
          <w:sz w:val="28"/>
        </w:rPr>
        <w:t>7</w:t>
      </w:r>
      <w:r>
        <w:rPr>
          <w:rFonts w:ascii="Times New Roman" w:hAnsi="Times New Roman"/>
          <w:sz w:val="28"/>
        </w:rPr>
        <w:t>9</w:t>
      </w:r>
      <w:r>
        <w:rPr>
          <w:rFonts w:ascii="Times New Roman" w:hAnsi="Times New Roman"/>
          <w:sz w:val="28"/>
        </w:rPr>
        <w:t xml:space="preserve"> настоящих Методических рекомендаций, местонахождение организации (адрес)</w:t>
      </w:r>
      <w:r>
        <w:rPr>
          <w:rFonts w:ascii="Times New Roman" w:hAnsi="Times New Roman"/>
          <w:sz w:val="28"/>
        </w:rPr>
        <w:t xml:space="preserve"> в соответствии с пунктом 1</w:t>
      </w:r>
      <w:r>
        <w:rPr>
          <w:rFonts w:ascii="Times New Roman" w:hAnsi="Times New Roman"/>
          <w:sz w:val="28"/>
        </w:rPr>
        <w:t>80</w:t>
      </w:r>
      <w:r>
        <w:rPr>
          <w:rFonts w:ascii="Times New Roman" w:hAnsi="Times New Roman"/>
          <w:sz w:val="28"/>
        </w:rPr>
        <w:t xml:space="preserve"> настоящих Методических рекомендаций</w:t>
      </w:r>
      <w:r>
        <w:rPr>
          <w:rFonts w:ascii="Times New Roman" w:hAnsi="Times New Roman"/>
          <w:sz w:val="28"/>
        </w:rPr>
        <w:t>, уставный капитал в соответствии с пунктом</w:t>
      </w:r>
      <w:r>
        <w:rPr>
          <w:rFonts w:ascii="Times New Roman" w:hAnsi="Times New Roman"/>
          <w:sz w:val="28"/>
        </w:rPr>
        <w:t xml:space="preserve"> </w:t>
      </w:r>
      <w:r>
        <w:rPr>
          <w:rFonts w:ascii="Times New Roman" w:hAnsi="Times New Roman"/>
          <w:sz w:val="28"/>
        </w:rPr>
        <w:t>1</w:t>
      </w:r>
      <w:r>
        <w:rPr>
          <w:rFonts w:ascii="Times New Roman" w:hAnsi="Times New Roman"/>
          <w:sz w:val="28"/>
        </w:rPr>
        <w:t>81</w:t>
      </w:r>
      <w:r>
        <w:rPr>
          <w:rFonts w:ascii="Times New Roman" w:hAnsi="Times New Roman"/>
          <w:sz w:val="28"/>
        </w:rPr>
        <w:t xml:space="preserve"> </w:t>
      </w:r>
      <w:r>
        <w:rPr>
          <w:rFonts w:ascii="Times New Roman" w:hAnsi="Times New Roman"/>
          <w:sz w:val="28"/>
        </w:rPr>
        <w:t>настоящих Методических рекомендаций, доли у</w:t>
      </w:r>
      <w:r>
        <w:rPr>
          <w:rFonts w:ascii="Times New Roman" w:hAnsi="Times New Roman"/>
          <w:sz w:val="28"/>
        </w:rPr>
        <w:t xml:space="preserve">частия в соответствии с пунктом </w:t>
      </w:r>
      <w:r>
        <w:rPr>
          <w:rFonts w:ascii="Times New Roman" w:hAnsi="Times New Roman"/>
          <w:sz w:val="28"/>
        </w:rPr>
        <w:t>1</w:t>
      </w:r>
      <w:r>
        <w:rPr>
          <w:rFonts w:ascii="Times New Roman" w:hAnsi="Times New Roman"/>
          <w:sz w:val="28"/>
        </w:rPr>
        <w:t>8</w:t>
      </w:r>
      <w:r>
        <w:rPr>
          <w:rFonts w:ascii="Times New Roman" w:hAnsi="Times New Roman"/>
          <w:sz w:val="28"/>
        </w:rPr>
        <w:t>2</w:t>
      </w:r>
      <w:r>
        <w:rPr>
          <w:rFonts w:ascii="Times New Roman" w:hAnsi="Times New Roman"/>
          <w:sz w:val="28"/>
        </w:rPr>
        <w:t xml:space="preserve"> настоящих Методических рекомендаций.</w:t>
      </w:r>
    </w:p>
    <w:p w14:paraId="07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"Цифровые финансовые активы"</w:t>
      </w:r>
      <w:r>
        <w:rPr>
          <w:rFonts w:ascii="Times New Roman" w:hAnsi="Times New Roman"/>
          <w:sz w:val="28"/>
        </w:rPr>
        <w:t xml:space="preserve"> рекомендуется указывать наименование цифрового финансового актива (если его нельзя определить, указываются вид и объем</w:t>
      </w:r>
      <w:r>
        <w:rPr>
          <w:rFonts w:ascii="Times New Roman" w:hAnsi="Times New Roman"/>
          <w:sz w:val="28"/>
        </w:rPr>
        <w:t xml:space="preserve"> прав, удостоверяемых выпускаемым цифровым финансовым активом).</w:t>
      </w:r>
    </w:p>
    <w:p w14:paraId="08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"Цифровые права, включающие одновременно цифровые финансовые активы и иные цифровые права"</w:t>
      </w:r>
      <w:r>
        <w:rPr>
          <w:rFonts w:ascii="Times New Roman" w:hAnsi="Times New Roman"/>
          <w:sz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Pr>
          <w:rFonts w:ascii="Times New Roman" w:hAnsi="Times New Roman"/>
          <w:sz w:val="28"/>
        </w:rPr>
        <w:t>правами с указанием видов иных цифровых прав).</w:t>
      </w:r>
    </w:p>
    <w:p w14:paraId="09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"Утилитарные цифровые права"</w:t>
      </w:r>
      <w:r>
        <w:rPr>
          <w:rFonts w:ascii="Times New Roman" w:hAnsi="Times New Roman"/>
          <w:sz w:val="28"/>
        </w:rPr>
        <w:t xml:space="preserve"> рекомендуется указывать уникальное условное обозначение, идентифицирующее утилитарное цифровое право.</w:t>
      </w:r>
    </w:p>
    <w:p w14:paraId="0A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"Цифровая валюта"</w:t>
      </w:r>
      <w:r>
        <w:rPr>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14:paraId="0B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"Приобретатель имущества</w:t>
      </w:r>
      <w:r>
        <w:rPr>
          <w:rFonts w:ascii="Times New Roman" w:hAnsi="Times New Roman"/>
          <w:b w:val="1"/>
          <w:sz w:val="28"/>
        </w:rPr>
        <w:t xml:space="preserve"> </w:t>
      </w:r>
      <w:r>
        <w:rPr>
          <w:rFonts w:ascii="Times New Roman" w:hAnsi="Times New Roman"/>
          <w:b w:val="1"/>
          <w:sz w:val="28"/>
        </w:rPr>
        <w:t>(права)</w:t>
      </w:r>
      <w:r>
        <w:rPr>
          <w:rFonts w:ascii="Times New Roman" w:hAnsi="Times New Roman"/>
          <w:b w:val="1"/>
          <w:sz w:val="28"/>
        </w:rPr>
        <w:t xml:space="preserve"> </w:t>
      </w:r>
      <w:r>
        <w:rPr>
          <w:rFonts w:ascii="Times New Roman" w:hAnsi="Times New Roman"/>
          <w:b w:val="1"/>
          <w:sz w:val="28"/>
        </w:rPr>
        <w:t>по сделке"</w:t>
      </w:r>
      <w:r>
        <w:rPr>
          <w:rFonts w:ascii="Times New Roman" w:hAnsi="Times New Roman"/>
          <w:sz w:val="28"/>
        </w:rPr>
        <w:t xml:space="preserve"> в случае безвозмездной сделки с физическим лицом указываются </w:t>
      </w:r>
      <w:r>
        <w:rPr>
          <w:rFonts w:ascii="Times New Roman" w:hAnsi="Times New Roman"/>
          <w:sz w:val="28"/>
        </w:rPr>
        <w:t>его</w:t>
      </w:r>
      <w:r>
        <w:rPr>
          <w:rFonts w:ascii="Times New Roman" w:hAnsi="Times New Roman"/>
          <w:sz w:val="28"/>
        </w:rPr>
        <w:t xml:space="preserve"> </w:t>
      </w:r>
      <w:r>
        <w:rPr>
          <w:rFonts w:ascii="Times New Roman" w:hAnsi="Times New Roman"/>
          <w:sz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Style_7_ch"/>
          <w:rFonts w:ascii="Times New Roman" w:hAnsi="Times New Roman"/>
          <w:sz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rPr>
        <w:t>Также указывается актуальный адрес места регистрации физического лица либо адрес, указанный в договоре.</w:t>
      </w:r>
    </w:p>
    <w:p w14:paraId="0C030000">
      <w:pPr>
        <w:pStyle w:val="Style_3"/>
        <w:widowControl w:val="0"/>
        <w:ind w:firstLine="567" w:left="0"/>
        <w:rPr>
          <w:rStyle w:val="Style_7_ch"/>
          <w:rFonts w:ascii="Times New Roman" w:hAnsi="Times New Roman"/>
          <w:sz w:val="28"/>
        </w:rPr>
      </w:pPr>
      <w:r>
        <w:rPr>
          <w:rStyle w:val="Style_7_ch"/>
          <w:rFonts w:ascii="Times New Roman" w:hAnsi="Times New Roman"/>
          <w:sz w:val="28"/>
        </w:rPr>
        <w:t>В случае безвозмездной сделки с юридическим лицом в данной графе указываются н</w:t>
      </w:r>
      <w:r>
        <w:rPr>
          <w:rFonts w:ascii="Times New Roman" w:hAnsi="Times New Roman"/>
          <w:sz w:val="28"/>
        </w:rPr>
        <w:t>аименование, идентификационный номер налогоплательщика и основной государственный регистрационный номер юридического лица.</w:t>
      </w:r>
    </w:p>
    <w:p w14:paraId="0D030000">
      <w:pPr>
        <w:pStyle w:val="Style_3"/>
        <w:widowControl w:val="0"/>
        <w:numPr>
          <w:ilvl w:val="0"/>
          <w:numId w:val="1"/>
        </w:numPr>
        <w:ind w:firstLine="567" w:left="0"/>
        <w:rPr>
          <w:rStyle w:val="Style_7_ch"/>
          <w:rFonts w:ascii="Times New Roman" w:hAnsi="Times New Roman"/>
          <w:b w:val="1"/>
          <w:sz w:val="28"/>
        </w:rPr>
      </w:pPr>
      <w:r>
        <w:rPr>
          <w:rStyle w:val="Style_7_ch"/>
          <w:rFonts w:ascii="Times New Roman" w:hAnsi="Times New Roman"/>
          <w:sz w:val="28"/>
        </w:rPr>
        <w:t xml:space="preserve">В графе </w:t>
      </w:r>
      <w:r>
        <w:rPr>
          <w:rStyle w:val="Style_7_ch"/>
          <w:rFonts w:ascii="Times New Roman" w:hAnsi="Times New Roman"/>
          <w:b w:val="1"/>
          <w:sz w:val="28"/>
        </w:rPr>
        <w:t>"Основание отчуждения имущества</w:t>
      </w:r>
      <w:r>
        <w:rPr>
          <w:rStyle w:val="Style_7_ch"/>
          <w:rFonts w:ascii="Times New Roman" w:hAnsi="Times New Roman"/>
          <w:b w:val="1"/>
          <w:sz w:val="28"/>
        </w:rPr>
        <w:t xml:space="preserve"> (права)</w:t>
      </w:r>
      <w:r>
        <w:rPr>
          <w:rStyle w:val="Style_7_ch"/>
          <w:rFonts w:ascii="Times New Roman" w:hAnsi="Times New Roman"/>
          <w:b w:val="1"/>
          <w:sz w:val="28"/>
        </w:rPr>
        <w:t>"</w:t>
      </w:r>
      <w:r>
        <w:rPr>
          <w:rStyle w:val="Style_7_ch"/>
          <w:rFonts w:ascii="Times New Roman" w:hAnsi="Times New Roman"/>
          <w:sz w:val="28"/>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rPr>
        <w:t xml:space="preserve"> </w:t>
      </w:r>
      <w:r>
        <w:rPr>
          <w:rStyle w:val="Style_7_ch"/>
          <w:rFonts w:ascii="Times New Roman" w:hAnsi="Times New Roman"/>
          <w:sz w:val="28"/>
        </w:rPr>
        <w:t>Для цифровых финансовых активов, цифровых прав и цифровой валюты также указывается дата их отчуждения.</w:t>
      </w:r>
    </w:p>
    <w:p w14:paraId="0E030000">
      <w:pPr>
        <w:pStyle w:val="Style_3"/>
        <w:widowControl w:val="0"/>
        <w:ind w:firstLine="0" w:left="567"/>
        <w:rPr>
          <w:rStyle w:val="Style_7_ch"/>
          <w:rFonts w:ascii="Times New Roman" w:hAnsi="Times New Roman"/>
          <w:b w:val="1"/>
          <w:sz w:val="28"/>
        </w:rPr>
      </w:pPr>
    </w:p>
    <w:p w14:paraId="0F030000">
      <w:pPr>
        <w:pStyle w:val="Style_3"/>
        <w:ind w:firstLine="0" w:left="0"/>
        <w:jc w:val="center"/>
        <w:rPr>
          <w:rStyle w:val="Style_7_ch"/>
          <w:rFonts w:ascii="Times New Roman" w:hAnsi="Times New Roman"/>
          <w:sz w:val="20"/>
        </w:rPr>
      </w:pPr>
    </w:p>
    <w:sectPr>
      <w:headerReference r:id="rId1" w:type="default"/>
      <w:pgSz w:h="16838" w:orient="portrait" w:w="11906"/>
      <w:pgMar w:bottom="1134" w:footer="709" w:gutter="0" w:header="454"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fldChar w:fldCharType="begin"/>
    </w:r>
    <w:r>
      <w:instrText xml:space="preserve">PAGE </w:instrText>
    </w:r>
    <w:r>
      <w:fldChar w:fldCharType="separate"/>
    </w:r>
    <w:r>
      <w:t xml:space="preserve"> </w:t>
    </w:r>
    <w:r>
      <w:fldChar w:fldCharType="end"/>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center"/>
      <w:pPr>
        <w:ind w:hanging="720" w:left="2422"/>
      </w:pPr>
      <w:rPr>
        <w:b w:val="0"/>
        <w:color w:val="000000"/>
        <w:sz w:val="28"/>
      </w:rPr>
    </w:lvl>
    <w:lvl w:ilvl="1">
      <w:start w:val="1"/>
      <w:numFmt w:val="decimal"/>
      <w:lvlText w:val="%2)"/>
      <w:lvlJc w:val="left"/>
      <w:pPr>
        <w:ind w:hanging="360" w:left="2858"/>
      </w:pPr>
    </w:lvl>
    <w:lvl w:ilvl="2">
      <w:start w:val="1"/>
      <w:numFmt w:val="lowerRoman"/>
      <w:lvlText w:val="%3."/>
      <w:lvlJc w:val="right"/>
      <w:pPr>
        <w:ind w:hanging="180" w:left="3578"/>
      </w:pPr>
    </w:lvl>
    <w:lvl w:ilvl="3">
      <w:start w:val="1"/>
      <w:numFmt w:val="decimal"/>
      <w:lvlText w:val="%4."/>
      <w:lvlJc w:val="left"/>
      <w:pPr>
        <w:ind w:hanging="360" w:left="4298"/>
      </w:pPr>
    </w:lvl>
    <w:lvl w:ilvl="4">
      <w:start w:val="1"/>
      <w:numFmt w:val="lowerLetter"/>
      <w:lvlText w:val="%5."/>
      <w:lvlJc w:val="left"/>
      <w:pPr>
        <w:ind w:hanging="360" w:left="5018"/>
      </w:pPr>
    </w:lvl>
    <w:lvl w:ilvl="5">
      <w:start w:val="1"/>
      <w:numFmt w:val="lowerRoman"/>
      <w:lvlText w:val="%6."/>
      <w:lvlJc w:val="right"/>
      <w:pPr>
        <w:ind w:hanging="180" w:left="5738"/>
      </w:pPr>
    </w:lvl>
    <w:lvl w:ilvl="6">
      <w:start w:val="1"/>
      <w:numFmt w:val="decimal"/>
      <w:lvlText w:val="%7."/>
      <w:lvlJc w:val="left"/>
      <w:pPr>
        <w:ind w:hanging="360" w:left="6458"/>
      </w:pPr>
    </w:lvl>
    <w:lvl w:ilvl="7">
      <w:start w:val="1"/>
      <w:numFmt w:val="lowerLetter"/>
      <w:lvlText w:val="%8."/>
      <w:lvlJc w:val="left"/>
      <w:pPr>
        <w:ind w:hanging="360" w:left="7178"/>
      </w:pPr>
    </w:lvl>
    <w:lvl w:ilvl="8">
      <w:start w:val="1"/>
      <w:numFmt w:val="lowerRoman"/>
      <w:lvlText w:val="%9."/>
      <w:lvlJc w:val="right"/>
      <w:pPr>
        <w:ind w:hanging="180" w:left="7898"/>
      </w:pPr>
    </w:lvl>
  </w:abstractNum>
  <w:abstractNum w:abstractNumId="1">
    <w:lvl w:ilvl="0">
      <w:start w:val="1"/>
      <w:numFmt w:val="decimal"/>
      <w:lvlText w:val="%1)"/>
      <w:lvlJc w:val="left"/>
      <w:pPr>
        <w:ind w:hanging="360" w:left="1070"/>
      </w:pPr>
      <w:rPr>
        <w:rFonts w:ascii="Times New Roman" w:hAnsi="Times New Roman"/>
        <w:b w:val="0"/>
        <w:sz w:val="28"/>
      </w:rPr>
    </w:lvl>
    <w:lvl w:ilvl="1">
      <w:start w:val="1"/>
      <w:numFmt w:val="lowerLetter"/>
      <w:lvlText w:val="%2."/>
      <w:lvlJc w:val="left"/>
      <w:pPr>
        <w:ind w:hanging="360" w:left="2291"/>
      </w:pPr>
    </w:lvl>
    <w:lvl w:ilvl="2">
      <w:start w:val="1"/>
      <w:numFmt w:val="lowerRoman"/>
      <w:lvlText w:val="%3."/>
      <w:lvlJc w:val="right"/>
      <w:pPr>
        <w:ind w:hanging="180" w:left="3011"/>
      </w:pPr>
    </w:lvl>
    <w:lvl w:ilvl="3">
      <w:start w:val="1"/>
      <w:numFmt w:val="decimal"/>
      <w:lvlText w:val="%4."/>
      <w:lvlJc w:val="left"/>
      <w:pPr>
        <w:ind w:hanging="360" w:left="3731"/>
      </w:pPr>
    </w:lvl>
    <w:lvl w:ilvl="4">
      <w:start w:val="1"/>
      <w:numFmt w:val="lowerLetter"/>
      <w:lvlText w:val="%5."/>
      <w:lvlJc w:val="left"/>
      <w:pPr>
        <w:ind w:hanging="360" w:left="4451"/>
      </w:pPr>
    </w:lvl>
    <w:lvl w:ilvl="5">
      <w:start w:val="1"/>
      <w:numFmt w:val="lowerRoman"/>
      <w:lvlText w:val="%6."/>
      <w:lvlJc w:val="right"/>
      <w:pPr>
        <w:ind w:hanging="180" w:left="5171"/>
      </w:pPr>
    </w:lvl>
    <w:lvl w:ilvl="6">
      <w:start w:val="1"/>
      <w:numFmt w:val="decimal"/>
      <w:lvlText w:val="%7."/>
      <w:lvlJc w:val="left"/>
      <w:pPr>
        <w:ind w:hanging="360" w:left="5891"/>
      </w:pPr>
    </w:lvl>
    <w:lvl w:ilvl="7">
      <w:start w:val="1"/>
      <w:numFmt w:val="lowerLetter"/>
      <w:lvlText w:val="%8."/>
      <w:lvlJc w:val="left"/>
      <w:pPr>
        <w:ind w:hanging="360" w:left="6611"/>
      </w:pPr>
    </w:lvl>
    <w:lvl w:ilvl="8">
      <w:start w:val="1"/>
      <w:numFmt w:val="lowerRoman"/>
      <w:lvlText w:val="%9."/>
      <w:lvlJc w:val="right"/>
      <w:pPr>
        <w:ind w:hanging="180" w:left="7331"/>
      </w:pPr>
    </w:lvl>
  </w:abstractNum>
  <w:abstractNum w:abstractNumId="2">
    <w:lvl w:ilvl="0">
      <w:start w:val="1"/>
      <w:numFmt w:val="decimal"/>
      <w:lvlText w:val="%1)"/>
      <w:lvlJc w:val="left"/>
      <w:pPr>
        <w:ind w:hanging="360" w:left="928"/>
      </w:pPr>
    </w:lvl>
    <w:lvl w:ilvl="1">
      <w:start w:val="1"/>
      <w:numFmt w:val="lowerLetter"/>
      <w:lvlText w:val="%2."/>
      <w:lvlJc w:val="left"/>
      <w:pPr>
        <w:ind w:hanging="360" w:left="2265"/>
      </w:pPr>
    </w:lvl>
    <w:lvl w:ilvl="2">
      <w:start w:val="1"/>
      <w:numFmt w:val="lowerRoman"/>
      <w:lvlText w:val="%3."/>
      <w:lvlJc w:val="right"/>
      <w:pPr>
        <w:ind w:hanging="180" w:left="2985"/>
      </w:pPr>
    </w:lvl>
    <w:lvl w:ilvl="3">
      <w:start w:val="1"/>
      <w:numFmt w:val="decimal"/>
      <w:lvlText w:val="%4."/>
      <w:lvlJc w:val="left"/>
      <w:pPr>
        <w:ind w:hanging="360" w:left="3705"/>
      </w:pPr>
    </w:lvl>
    <w:lvl w:ilvl="4">
      <w:start w:val="1"/>
      <w:numFmt w:val="lowerLetter"/>
      <w:lvlText w:val="%5."/>
      <w:lvlJc w:val="left"/>
      <w:pPr>
        <w:ind w:hanging="360" w:left="4425"/>
      </w:pPr>
    </w:lvl>
    <w:lvl w:ilvl="5">
      <w:start w:val="1"/>
      <w:numFmt w:val="lowerRoman"/>
      <w:lvlText w:val="%6."/>
      <w:lvlJc w:val="right"/>
      <w:pPr>
        <w:ind w:hanging="180" w:left="5145"/>
      </w:pPr>
    </w:lvl>
    <w:lvl w:ilvl="6">
      <w:start w:val="1"/>
      <w:numFmt w:val="decimal"/>
      <w:lvlText w:val="%7."/>
      <w:lvlJc w:val="left"/>
      <w:pPr>
        <w:ind w:hanging="360" w:left="5865"/>
      </w:pPr>
    </w:lvl>
    <w:lvl w:ilvl="7">
      <w:start w:val="1"/>
      <w:numFmt w:val="lowerLetter"/>
      <w:lvlText w:val="%8."/>
      <w:lvlJc w:val="left"/>
      <w:pPr>
        <w:ind w:hanging="360" w:left="6585"/>
      </w:pPr>
    </w:lvl>
    <w:lvl w:ilvl="8">
      <w:start w:val="1"/>
      <w:numFmt w:val="lowerRoman"/>
      <w:lvlText w:val="%9."/>
      <w:lvlJc w:val="right"/>
      <w:pPr>
        <w:ind w:hanging="180" w:left="7305"/>
      </w:pPr>
    </w:lvl>
  </w:abstractNum>
  <w:abstractNum w:abstractNumId="3">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4">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5">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9">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0">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pPr>
      <w:ind w:firstLine="709" w:left="0"/>
      <w:jc w:val="both"/>
    </w:pPr>
    <w:rPr>
      <w:sz w:val="22"/>
    </w:rPr>
  </w:style>
  <w:style w:default="1" w:styleId="Style_14_ch" w:type="character">
    <w:name w:val="Normal"/>
    <w:link w:val="Style_14"/>
    <w:rPr>
      <w:sz w:val="22"/>
    </w:rPr>
  </w:style>
  <w:style w:styleId="Style_11" w:type="paragraph">
    <w:name w:val="annotation text"/>
    <w:basedOn w:val="Style_14"/>
    <w:link w:val="Style_11_ch"/>
    <w:rPr>
      <w:sz w:val="20"/>
    </w:rPr>
  </w:style>
  <w:style w:styleId="Style_11_ch" w:type="character">
    <w:name w:val="annotation text"/>
    <w:basedOn w:val="Style_14_ch"/>
    <w:link w:val="Style_11"/>
    <w:rPr>
      <w:sz w:val="20"/>
    </w:rPr>
  </w:style>
  <w:style w:styleId="Style_15" w:type="paragraph">
    <w:name w:val="toc 2"/>
    <w:basedOn w:val="Style_14"/>
    <w:next w:val="Style_14"/>
    <w:link w:val="Style_15_ch"/>
    <w:uiPriority w:val="39"/>
    <w:pPr>
      <w:spacing w:after="57"/>
      <w:ind w:firstLine="0" w:left="283"/>
    </w:pPr>
  </w:style>
  <w:style w:styleId="Style_15_ch" w:type="character">
    <w:name w:val="toc 2"/>
    <w:basedOn w:val="Style_14_ch"/>
    <w:link w:val="Style_15"/>
  </w:style>
  <w:style w:styleId="Style_16" w:type="paragraph">
    <w:name w:val="toc 4"/>
    <w:basedOn w:val="Style_14"/>
    <w:next w:val="Style_14"/>
    <w:link w:val="Style_16_ch"/>
    <w:uiPriority w:val="39"/>
    <w:pPr>
      <w:spacing w:after="57"/>
      <w:ind w:firstLine="0" w:left="850"/>
    </w:pPr>
  </w:style>
  <w:style w:styleId="Style_16_ch" w:type="character">
    <w:name w:val="toc 4"/>
    <w:basedOn w:val="Style_14_ch"/>
    <w:link w:val="Style_16"/>
  </w:style>
  <w:style w:styleId="Style_17" w:type="paragraph">
    <w:name w:val="heading 7"/>
    <w:basedOn w:val="Style_14"/>
    <w:next w:val="Style_14"/>
    <w:link w:val="Style_17_ch"/>
    <w:uiPriority w:val="9"/>
    <w:qFormat/>
    <w:pPr>
      <w:keepNext w:val="1"/>
      <w:keepLines w:val="1"/>
      <w:spacing w:after="200" w:before="320"/>
      <w:ind/>
      <w:outlineLvl w:val="6"/>
    </w:pPr>
    <w:rPr>
      <w:rFonts w:ascii="Arial" w:hAnsi="Arial"/>
      <w:b w:val="1"/>
      <w:i w:val="1"/>
    </w:rPr>
  </w:style>
  <w:style w:styleId="Style_17_ch" w:type="character">
    <w:name w:val="heading 7"/>
    <w:basedOn w:val="Style_14_ch"/>
    <w:link w:val="Style_17"/>
    <w:rPr>
      <w:rFonts w:ascii="Arial" w:hAnsi="Arial"/>
      <w:b w:val="1"/>
      <w:i w:val="1"/>
    </w:rPr>
  </w:style>
  <w:style w:styleId="Style_18" w:type="paragraph">
    <w:name w:val="toc 6"/>
    <w:basedOn w:val="Style_14"/>
    <w:next w:val="Style_14"/>
    <w:link w:val="Style_18_ch"/>
    <w:uiPriority w:val="39"/>
    <w:pPr>
      <w:spacing w:after="57"/>
      <w:ind w:firstLine="0" w:left="1417"/>
    </w:pPr>
  </w:style>
  <w:style w:styleId="Style_18_ch" w:type="character">
    <w:name w:val="toc 6"/>
    <w:basedOn w:val="Style_14_ch"/>
    <w:link w:val="Style_18"/>
  </w:style>
  <w:style w:styleId="Style_19" w:type="paragraph">
    <w:name w:val="Font Style12"/>
    <w:link w:val="Style_19_ch"/>
    <w:rPr>
      <w:rFonts w:ascii="Times New Roman" w:hAnsi="Times New Roman"/>
      <w:sz w:val="24"/>
    </w:rPr>
  </w:style>
  <w:style w:styleId="Style_19_ch" w:type="character">
    <w:name w:val="Font Style12"/>
    <w:link w:val="Style_19"/>
    <w:rPr>
      <w:rFonts w:ascii="Times New Roman" w:hAnsi="Times New Roman"/>
      <w:sz w:val="24"/>
    </w:rPr>
  </w:style>
  <w:style w:styleId="Style_20" w:type="paragraph">
    <w:name w:val="toc 7"/>
    <w:basedOn w:val="Style_14"/>
    <w:next w:val="Style_14"/>
    <w:link w:val="Style_20_ch"/>
    <w:uiPriority w:val="39"/>
    <w:pPr>
      <w:spacing w:after="57"/>
      <w:ind w:firstLine="0" w:left="1701"/>
    </w:pPr>
  </w:style>
  <w:style w:styleId="Style_20_ch" w:type="character">
    <w:name w:val="toc 7"/>
    <w:basedOn w:val="Style_14_ch"/>
    <w:link w:val="Style_20"/>
  </w:style>
  <w:style w:styleId="Style_21" w:type="paragraph">
    <w:name w:val="Caption Char"/>
    <w:link w:val="Style_21_ch"/>
  </w:style>
  <w:style w:styleId="Style_21_ch" w:type="character">
    <w:name w:val="Caption Char"/>
    <w:link w:val="Style_21"/>
  </w:style>
  <w:style w:styleId="Style_10" w:type="paragraph">
    <w:name w:val="Основной текст Знак11"/>
    <w:link w:val="Style_10_ch"/>
  </w:style>
  <w:style w:styleId="Style_10_ch" w:type="character">
    <w:name w:val="Основной текст Знак11"/>
    <w:link w:val="Style_10"/>
  </w:style>
  <w:style w:styleId="Style_7" w:type="paragraph">
    <w:name w:val="Body Text"/>
    <w:basedOn w:val="Style_14"/>
    <w:link w:val="Style_7_ch"/>
    <w:pPr>
      <w:widowControl w:val="0"/>
      <w:spacing w:after="780" w:line="298" w:lineRule="exact"/>
      <w:ind w:hanging="1600" w:left="1600"/>
    </w:pPr>
  </w:style>
  <w:style w:styleId="Style_7_ch" w:type="character">
    <w:name w:val="Body Text"/>
    <w:basedOn w:val="Style_14_ch"/>
    <w:link w:val="Style_7"/>
  </w:style>
  <w:style w:styleId="Style_22" w:type="paragraph">
    <w:name w:val="Quote"/>
    <w:basedOn w:val="Style_14"/>
    <w:next w:val="Style_14"/>
    <w:link w:val="Style_22_ch"/>
    <w:pPr>
      <w:ind w:firstLine="0" w:left="720" w:right="720"/>
    </w:pPr>
    <w:rPr>
      <w:i w:val="1"/>
    </w:rPr>
  </w:style>
  <w:style w:styleId="Style_22_ch" w:type="character">
    <w:name w:val="Quote"/>
    <w:basedOn w:val="Style_14_ch"/>
    <w:link w:val="Style_22"/>
    <w:rPr>
      <w:i w:val="1"/>
    </w:rPr>
  </w:style>
  <w:style w:styleId="Style_23" w:type="paragraph">
    <w:name w:val="Endnote"/>
    <w:basedOn w:val="Style_14"/>
    <w:link w:val="Style_23_ch"/>
    <w:rPr>
      <w:sz w:val="20"/>
    </w:rPr>
  </w:style>
  <w:style w:styleId="Style_23_ch" w:type="character">
    <w:name w:val="Endnote"/>
    <w:basedOn w:val="Style_14_ch"/>
    <w:link w:val="Style_23"/>
    <w:rPr>
      <w:sz w:val="20"/>
    </w:rPr>
  </w:style>
  <w:style w:styleId="Style_24" w:type="paragraph">
    <w:name w:val="heading 3"/>
    <w:basedOn w:val="Style_14"/>
    <w:next w:val="Style_14"/>
    <w:link w:val="Style_24_ch"/>
    <w:uiPriority w:val="9"/>
    <w:qFormat/>
    <w:pPr>
      <w:keepNext w:val="1"/>
      <w:keepLines w:val="1"/>
      <w:spacing w:after="200" w:before="320"/>
      <w:ind/>
      <w:outlineLvl w:val="2"/>
    </w:pPr>
    <w:rPr>
      <w:rFonts w:ascii="Arial" w:hAnsi="Arial"/>
      <w:sz w:val="30"/>
    </w:rPr>
  </w:style>
  <w:style w:styleId="Style_24_ch" w:type="character">
    <w:name w:val="heading 3"/>
    <w:basedOn w:val="Style_14_ch"/>
    <w:link w:val="Style_24"/>
    <w:rPr>
      <w:rFonts w:ascii="Arial" w:hAnsi="Arial"/>
      <w:sz w:val="30"/>
    </w:rPr>
  </w:style>
  <w:style w:styleId="Style_25" w:type="paragraph">
    <w:name w:val="No Spacing"/>
    <w:link w:val="Style_25_ch"/>
  </w:style>
  <w:style w:styleId="Style_25_ch" w:type="character">
    <w:name w:val="No Spacing"/>
    <w:link w:val="Style_25"/>
  </w:style>
  <w:style w:styleId="Style_26" w:type="paragraph">
    <w:name w:val="Footnote Text Char"/>
    <w:link w:val="Style_26_ch"/>
    <w:rPr>
      <w:sz w:val="18"/>
    </w:rPr>
  </w:style>
  <w:style w:styleId="Style_26_ch" w:type="character">
    <w:name w:val="Footnote Text Char"/>
    <w:link w:val="Style_26"/>
    <w:rPr>
      <w:sz w:val="18"/>
    </w:rPr>
  </w:style>
  <w:style w:styleId="Style_27" w:type="paragraph">
    <w:name w:val="heading 9"/>
    <w:basedOn w:val="Style_14"/>
    <w:next w:val="Style_14"/>
    <w:link w:val="Style_27_ch"/>
    <w:uiPriority w:val="9"/>
    <w:qFormat/>
    <w:pPr>
      <w:keepNext w:val="1"/>
      <w:keepLines w:val="1"/>
      <w:spacing w:after="200" w:before="320"/>
      <w:ind/>
      <w:outlineLvl w:val="8"/>
    </w:pPr>
    <w:rPr>
      <w:rFonts w:ascii="Arial" w:hAnsi="Arial"/>
      <w:i w:val="1"/>
      <w:sz w:val="21"/>
    </w:rPr>
  </w:style>
  <w:style w:styleId="Style_27_ch" w:type="character">
    <w:name w:val="heading 9"/>
    <w:basedOn w:val="Style_14_ch"/>
    <w:link w:val="Style_27"/>
    <w:rPr>
      <w:rFonts w:ascii="Arial" w:hAnsi="Arial"/>
      <w:i w:val="1"/>
      <w:sz w:val="21"/>
    </w:rPr>
  </w:style>
  <w:style w:styleId="Style_28" w:type="paragraph">
    <w:name w:val="caption"/>
    <w:basedOn w:val="Style_14"/>
    <w:next w:val="Style_14"/>
    <w:link w:val="Style_28_ch"/>
    <w:pPr>
      <w:spacing w:line="276" w:lineRule="auto"/>
      <w:ind/>
    </w:pPr>
    <w:rPr>
      <w:b w:val="1"/>
      <w:color w:themeColor="accent1" w:val="5B9BD5"/>
      <w:sz w:val="18"/>
    </w:rPr>
  </w:style>
  <w:style w:styleId="Style_28_ch" w:type="character">
    <w:name w:val="caption"/>
    <w:basedOn w:val="Style_14_ch"/>
    <w:link w:val="Style_28"/>
    <w:rPr>
      <w:b w:val="1"/>
      <w:color w:themeColor="accent1" w:val="5B9BD5"/>
      <w:sz w:val="18"/>
    </w:rPr>
  </w:style>
  <w:style w:styleId="Style_5" w:type="paragraph">
    <w:name w:val="ConsPlusNormal"/>
    <w:link w:val="Style_5_ch"/>
    <w:rPr>
      <w:rFonts w:ascii="Times New Roman" w:hAnsi="Times New Roman"/>
      <w:sz w:val="28"/>
    </w:rPr>
  </w:style>
  <w:style w:styleId="Style_5_ch" w:type="character">
    <w:name w:val="ConsPlusNormal"/>
    <w:link w:val="Style_5"/>
    <w:rPr>
      <w:rFonts w:ascii="Times New Roman" w:hAnsi="Times New Roman"/>
      <w:sz w:val="28"/>
    </w:rPr>
  </w:style>
  <w:style w:styleId="Style_29" w:type="paragraph">
    <w:name w:val="Intense Quote"/>
    <w:basedOn w:val="Style_14"/>
    <w:next w:val="Style_14"/>
    <w:link w:val="Style_29_ch"/>
    <w:pPr>
      <w:ind w:firstLine="0" w:left="720" w:right="720"/>
    </w:pPr>
    <w:rPr>
      <w:i w:val="1"/>
    </w:rPr>
  </w:style>
  <w:style w:styleId="Style_29_ch" w:type="character">
    <w:name w:val="Intense Quote"/>
    <w:basedOn w:val="Style_14_ch"/>
    <w:link w:val="Style_29"/>
    <w:rPr>
      <w:i w:val="1"/>
    </w:rPr>
  </w:style>
  <w:style w:styleId="Style_30" w:type="paragraph">
    <w:name w:val="Основной текст Знак1"/>
    <w:basedOn w:val="Style_31"/>
    <w:link w:val="Style_30_ch"/>
  </w:style>
  <w:style w:styleId="Style_30_ch" w:type="character">
    <w:name w:val="Основной текст Знак1"/>
    <w:basedOn w:val="Style_31_ch"/>
    <w:link w:val="Style_30"/>
  </w:style>
  <w:style w:styleId="Style_8" w:type="paragraph">
    <w:name w:val="ConsPlusNonformat"/>
    <w:link w:val="Style_8_ch"/>
    <w:pPr>
      <w:ind w:firstLine="709" w:left="0"/>
      <w:jc w:val="both"/>
    </w:pPr>
    <w:rPr>
      <w:rFonts w:ascii="Courier New" w:hAnsi="Courier New"/>
    </w:rPr>
  </w:style>
  <w:style w:styleId="Style_8_ch" w:type="character">
    <w:name w:val="ConsPlusNonformat"/>
    <w:link w:val="Style_8"/>
    <w:rPr>
      <w:rFonts w:ascii="Courier New" w:hAnsi="Courier New"/>
    </w:rPr>
  </w:style>
  <w:style w:styleId="Style_32" w:type="paragraph">
    <w:name w:val="toc 3"/>
    <w:basedOn w:val="Style_14"/>
    <w:next w:val="Style_14"/>
    <w:link w:val="Style_32_ch"/>
    <w:uiPriority w:val="39"/>
    <w:pPr>
      <w:spacing w:after="57"/>
      <w:ind w:firstLine="0" w:left="567"/>
    </w:pPr>
  </w:style>
  <w:style w:styleId="Style_32_ch" w:type="character">
    <w:name w:val="toc 3"/>
    <w:basedOn w:val="Style_14_ch"/>
    <w:link w:val="Style_32"/>
  </w:style>
  <w:style w:styleId="Style_33" w:type="paragraph">
    <w:link w:val="Style_33_ch"/>
    <w:semiHidden w:val="1"/>
    <w:unhideWhenUsed w:val="1"/>
    <w:rPr>
      <w:sz w:val="22"/>
    </w:rPr>
  </w:style>
  <w:style w:styleId="Style_33_ch" w:type="character">
    <w:link w:val="Style_33"/>
    <w:semiHidden w:val="1"/>
    <w:unhideWhenUsed w:val="1"/>
    <w:rPr>
      <w:sz w:val="22"/>
    </w:rPr>
  </w:style>
  <w:style w:styleId="Style_34" w:type="paragraph">
    <w:name w:val="TOC Heading"/>
    <w:link w:val="Style_34_ch"/>
  </w:style>
  <w:style w:styleId="Style_34_ch" w:type="character">
    <w:name w:val="TOC Heading"/>
    <w:link w:val="Style_34"/>
  </w:style>
  <w:style w:styleId="Style_35" w:type="paragraph">
    <w:name w:val="Normal (Web)"/>
    <w:basedOn w:val="Style_14"/>
    <w:link w:val="Style_35_ch"/>
    <w:pPr>
      <w:spacing w:after="240" w:before="240"/>
      <w:ind/>
    </w:pPr>
    <w:rPr>
      <w:rFonts w:ascii="Times New Roman" w:hAnsi="Times New Roman"/>
      <w:sz w:val="24"/>
    </w:rPr>
  </w:style>
  <w:style w:styleId="Style_35_ch" w:type="character">
    <w:name w:val="Normal (Web)"/>
    <w:basedOn w:val="Style_14_ch"/>
    <w:link w:val="Style_35"/>
    <w:rPr>
      <w:rFonts w:ascii="Times New Roman" w:hAnsi="Times New Roman"/>
      <w:sz w:val="24"/>
    </w:rPr>
  </w:style>
  <w:style w:styleId="Style_1" w:type="paragraph">
    <w:name w:val="header"/>
    <w:basedOn w:val="Style_14"/>
    <w:link w:val="Style_1_ch"/>
    <w:pPr>
      <w:tabs>
        <w:tab w:leader="none" w:pos="4677" w:val="center"/>
        <w:tab w:leader="none" w:pos="9355" w:val="right"/>
      </w:tabs>
      <w:ind/>
    </w:pPr>
  </w:style>
  <w:style w:styleId="Style_1_ch" w:type="character">
    <w:name w:val="header"/>
    <w:basedOn w:val="Style_14_ch"/>
    <w:link w:val="Style_1"/>
  </w:style>
  <w:style w:styleId="Style_36" w:type="paragraph">
    <w:name w:val="endnote reference"/>
    <w:basedOn w:val="Style_31"/>
    <w:link w:val="Style_36_ch"/>
    <w:rPr>
      <w:vertAlign w:val="superscript"/>
    </w:rPr>
  </w:style>
  <w:style w:styleId="Style_36_ch" w:type="character">
    <w:name w:val="endnote reference"/>
    <w:basedOn w:val="Style_31_ch"/>
    <w:link w:val="Style_36"/>
    <w:rPr>
      <w:vertAlign w:val="superscript"/>
    </w:rPr>
  </w:style>
  <w:style w:styleId="Style_37" w:type="paragraph">
    <w:name w:val="heading 5"/>
    <w:basedOn w:val="Style_14"/>
    <w:next w:val="Style_14"/>
    <w:link w:val="Style_37_ch"/>
    <w:uiPriority w:val="9"/>
    <w:qFormat/>
    <w:pPr>
      <w:keepNext w:val="1"/>
      <w:keepLines w:val="1"/>
      <w:spacing w:after="200" w:before="320"/>
      <w:ind/>
      <w:outlineLvl w:val="4"/>
    </w:pPr>
    <w:rPr>
      <w:rFonts w:ascii="Arial" w:hAnsi="Arial"/>
      <w:b w:val="1"/>
      <w:sz w:val="24"/>
    </w:rPr>
  </w:style>
  <w:style w:styleId="Style_37_ch" w:type="character">
    <w:name w:val="heading 5"/>
    <w:basedOn w:val="Style_14_ch"/>
    <w:link w:val="Style_37"/>
    <w:rPr>
      <w:rFonts w:ascii="Arial" w:hAnsi="Arial"/>
      <w:b w:val="1"/>
      <w:sz w:val="24"/>
    </w:rPr>
  </w:style>
  <w:style w:styleId="Style_38" w:type="paragraph">
    <w:name w:val="footnote reference"/>
    <w:link w:val="Style_38_ch"/>
    <w:rPr>
      <w:vertAlign w:val="superscript"/>
    </w:rPr>
  </w:style>
  <w:style w:styleId="Style_38_ch" w:type="character">
    <w:name w:val="footnote reference"/>
    <w:link w:val="Style_38"/>
    <w:rPr>
      <w:vertAlign w:val="superscript"/>
    </w:rPr>
  </w:style>
  <w:style w:styleId="Style_39" w:type="paragraph">
    <w:name w:val="heading 1"/>
    <w:basedOn w:val="Style_14"/>
    <w:next w:val="Style_14"/>
    <w:link w:val="Style_39_ch"/>
    <w:uiPriority w:val="9"/>
    <w:qFormat/>
    <w:pPr>
      <w:keepNext w:val="1"/>
      <w:keepLines w:val="1"/>
      <w:spacing w:after="200" w:before="480"/>
      <w:ind/>
      <w:outlineLvl w:val="0"/>
    </w:pPr>
    <w:rPr>
      <w:rFonts w:ascii="Arial" w:hAnsi="Arial"/>
      <w:sz w:val="40"/>
    </w:rPr>
  </w:style>
  <w:style w:styleId="Style_39_ch" w:type="character">
    <w:name w:val="heading 1"/>
    <w:basedOn w:val="Style_14_ch"/>
    <w:link w:val="Style_39"/>
    <w:rPr>
      <w:rFonts w:ascii="Arial" w:hAnsi="Arial"/>
      <w:sz w:val="40"/>
    </w:rPr>
  </w:style>
  <w:style w:styleId="Style_4" w:type="paragraph">
    <w:name w:val="Hyperlink"/>
    <w:basedOn w:val="Style_31"/>
    <w:link w:val="Style_4_ch"/>
    <w:rPr>
      <w:color w:themeColor="hyperlink" w:val="0563C1"/>
      <w:u w:val="single"/>
    </w:rPr>
  </w:style>
  <w:style w:styleId="Style_4_ch" w:type="character">
    <w:name w:val="Hyperlink"/>
    <w:basedOn w:val="Style_31_ch"/>
    <w:link w:val="Style_4"/>
    <w:rPr>
      <w:color w:themeColor="hyperlink" w:val="0563C1"/>
      <w:u w:val="single"/>
    </w:rPr>
  </w:style>
  <w:style w:styleId="Style_40" w:type="paragraph">
    <w:name w:val="Footnote"/>
    <w:basedOn w:val="Style_14"/>
    <w:link w:val="Style_40_ch"/>
    <w:rPr>
      <w:rFonts w:ascii="Times New Roman" w:hAnsi="Times New Roman"/>
      <w:sz w:val="20"/>
    </w:rPr>
  </w:style>
  <w:style w:styleId="Style_40_ch" w:type="character">
    <w:name w:val="Footnote"/>
    <w:basedOn w:val="Style_14_ch"/>
    <w:link w:val="Style_40"/>
    <w:rPr>
      <w:rFonts w:ascii="Times New Roman" w:hAnsi="Times New Roman"/>
      <w:sz w:val="20"/>
    </w:rPr>
  </w:style>
  <w:style w:styleId="Style_41" w:type="paragraph">
    <w:name w:val="heading 8"/>
    <w:basedOn w:val="Style_14"/>
    <w:next w:val="Style_14"/>
    <w:link w:val="Style_41_ch"/>
    <w:uiPriority w:val="9"/>
    <w:qFormat/>
    <w:pPr>
      <w:keepNext w:val="1"/>
      <w:keepLines w:val="1"/>
      <w:spacing w:after="200" w:before="320"/>
      <w:ind/>
      <w:outlineLvl w:val="7"/>
    </w:pPr>
    <w:rPr>
      <w:rFonts w:ascii="Arial" w:hAnsi="Arial"/>
      <w:i w:val="1"/>
    </w:rPr>
  </w:style>
  <w:style w:styleId="Style_41_ch" w:type="character">
    <w:name w:val="heading 8"/>
    <w:basedOn w:val="Style_14_ch"/>
    <w:link w:val="Style_41"/>
    <w:rPr>
      <w:rFonts w:ascii="Arial" w:hAnsi="Arial"/>
      <w:i w:val="1"/>
    </w:rPr>
  </w:style>
  <w:style w:styleId="Style_13" w:type="paragraph">
    <w:name w:val="Основной текст1"/>
    <w:basedOn w:val="Style_14"/>
    <w:link w:val="Style_13_ch"/>
    <w:pPr>
      <w:spacing w:after="420" w:line="0" w:lineRule="atLeast"/>
      <w:ind w:hanging="420" w:left="420"/>
      <w:jc w:val="center"/>
    </w:pPr>
    <w:rPr>
      <w:sz w:val="28"/>
    </w:rPr>
  </w:style>
  <w:style w:styleId="Style_13_ch" w:type="character">
    <w:name w:val="Основной текст1"/>
    <w:basedOn w:val="Style_14_ch"/>
    <w:link w:val="Style_13"/>
    <w:rPr>
      <w:sz w:val="28"/>
    </w:rPr>
  </w:style>
  <w:style w:styleId="Style_42" w:type="paragraph">
    <w:name w:val="toc 1"/>
    <w:basedOn w:val="Style_14"/>
    <w:next w:val="Style_14"/>
    <w:link w:val="Style_42_ch"/>
    <w:uiPriority w:val="39"/>
    <w:pPr>
      <w:spacing w:after="57"/>
      <w:ind w:firstLine="0" w:left="0"/>
    </w:pPr>
  </w:style>
  <w:style w:styleId="Style_42_ch" w:type="character">
    <w:name w:val="toc 1"/>
    <w:basedOn w:val="Style_14_ch"/>
    <w:link w:val="Style_42"/>
  </w:style>
  <w:style w:styleId="Style_43" w:type="paragraph">
    <w:name w:val="Header and Footer"/>
    <w:link w:val="Style_43_ch"/>
    <w:pPr>
      <w:spacing w:line="240" w:lineRule="auto"/>
      <w:ind/>
      <w:jc w:val="both"/>
    </w:pPr>
    <w:rPr>
      <w:rFonts w:ascii="XO Thames" w:hAnsi="XO Thames"/>
      <w:sz w:val="28"/>
    </w:rPr>
  </w:style>
  <w:style w:styleId="Style_43_ch" w:type="character">
    <w:name w:val="Header and Footer"/>
    <w:link w:val="Style_43"/>
    <w:rPr>
      <w:rFonts w:ascii="XO Thames" w:hAnsi="XO Thames"/>
      <w:sz w:val="28"/>
    </w:rPr>
  </w:style>
  <w:style w:styleId="Style_9" w:type="paragraph">
    <w:name w:val="Default"/>
    <w:link w:val="Style_9_ch"/>
    <w:pPr>
      <w:ind w:firstLine="709" w:left="0"/>
      <w:jc w:val="both"/>
    </w:pPr>
    <w:rPr>
      <w:rFonts w:ascii="Times New Roman" w:hAnsi="Times New Roman"/>
      <w:color w:val="000000"/>
      <w:sz w:val="24"/>
    </w:rPr>
  </w:style>
  <w:style w:styleId="Style_9_ch" w:type="character">
    <w:name w:val="Default"/>
    <w:link w:val="Style_9"/>
    <w:rPr>
      <w:rFonts w:ascii="Times New Roman" w:hAnsi="Times New Roman"/>
      <w:color w:val="000000"/>
      <w:sz w:val="24"/>
    </w:rPr>
  </w:style>
  <w:style w:styleId="Style_44" w:type="paragraph">
    <w:name w:val="toc 9"/>
    <w:basedOn w:val="Style_14"/>
    <w:next w:val="Style_14"/>
    <w:link w:val="Style_44_ch"/>
    <w:uiPriority w:val="39"/>
    <w:pPr>
      <w:spacing w:after="57"/>
      <w:ind w:firstLine="0" w:left="2268"/>
    </w:pPr>
  </w:style>
  <w:style w:styleId="Style_44_ch" w:type="character">
    <w:name w:val="toc 9"/>
    <w:basedOn w:val="Style_14_ch"/>
    <w:link w:val="Style_44"/>
  </w:style>
  <w:style w:styleId="Style_31" w:type="paragraph">
    <w:name w:val="Default Paragraph Font"/>
    <w:link w:val="Style_31_ch"/>
  </w:style>
  <w:style w:styleId="Style_31_ch" w:type="character">
    <w:name w:val="Default Paragraph Font"/>
    <w:link w:val="Style_31"/>
  </w:style>
  <w:style w:styleId="Style_45" w:type="paragraph">
    <w:name w:val="Footer Char"/>
    <w:basedOn w:val="Style_31"/>
    <w:link w:val="Style_45_ch"/>
  </w:style>
  <w:style w:styleId="Style_45_ch" w:type="character">
    <w:name w:val="Footer Char"/>
    <w:basedOn w:val="Style_31_ch"/>
    <w:link w:val="Style_45"/>
  </w:style>
  <w:style w:styleId="Style_46" w:type="paragraph">
    <w:name w:val="toc 8"/>
    <w:basedOn w:val="Style_14"/>
    <w:next w:val="Style_14"/>
    <w:link w:val="Style_46_ch"/>
    <w:uiPriority w:val="39"/>
    <w:pPr>
      <w:spacing w:after="57"/>
      <w:ind w:firstLine="0" w:left="1984"/>
    </w:pPr>
  </w:style>
  <w:style w:styleId="Style_46_ch" w:type="character">
    <w:name w:val="toc 8"/>
    <w:basedOn w:val="Style_14_ch"/>
    <w:link w:val="Style_46"/>
  </w:style>
  <w:style w:styleId="Style_3" w:type="paragraph">
    <w:name w:val="List Paragraph"/>
    <w:basedOn w:val="Style_14"/>
    <w:link w:val="Style_3_ch"/>
    <w:pPr>
      <w:ind w:firstLine="0" w:left="720"/>
      <w:contextualSpacing w:val="1"/>
    </w:pPr>
  </w:style>
  <w:style w:styleId="Style_3_ch" w:type="character">
    <w:name w:val="List Paragraph"/>
    <w:basedOn w:val="Style_14_ch"/>
    <w:link w:val="Style_3"/>
  </w:style>
  <w:style w:styleId="Style_47" w:type="paragraph">
    <w:name w:val="toc 5"/>
    <w:basedOn w:val="Style_14"/>
    <w:next w:val="Style_14"/>
    <w:link w:val="Style_47_ch"/>
    <w:uiPriority w:val="39"/>
    <w:pPr>
      <w:spacing w:after="57"/>
      <w:ind w:firstLine="0" w:left="1134"/>
    </w:pPr>
  </w:style>
  <w:style w:styleId="Style_47_ch" w:type="character">
    <w:name w:val="toc 5"/>
    <w:basedOn w:val="Style_14_ch"/>
    <w:link w:val="Style_47"/>
  </w:style>
  <w:style w:styleId="Style_48" w:type="paragraph">
    <w:name w:val="Balloon Text"/>
    <w:basedOn w:val="Style_14"/>
    <w:link w:val="Style_48_ch"/>
    <w:rPr>
      <w:rFonts w:ascii="Tahoma" w:hAnsi="Tahoma"/>
      <w:sz w:val="16"/>
    </w:rPr>
  </w:style>
  <w:style w:styleId="Style_48_ch" w:type="character">
    <w:name w:val="Balloon Text"/>
    <w:basedOn w:val="Style_14_ch"/>
    <w:link w:val="Style_48"/>
    <w:rPr>
      <w:rFonts w:ascii="Tahoma" w:hAnsi="Tahoma"/>
      <w:sz w:val="16"/>
    </w:rPr>
  </w:style>
  <w:style w:styleId="Style_49" w:type="paragraph">
    <w:name w:val="apple-converted-space"/>
    <w:basedOn w:val="Style_31"/>
    <w:link w:val="Style_49_ch"/>
  </w:style>
  <w:style w:styleId="Style_49_ch" w:type="character">
    <w:name w:val="apple-converted-space"/>
    <w:basedOn w:val="Style_31_ch"/>
    <w:link w:val="Style_49"/>
  </w:style>
  <w:style w:styleId="Style_50" w:type="paragraph">
    <w:name w:val="footer"/>
    <w:basedOn w:val="Style_14"/>
    <w:link w:val="Style_50_ch"/>
    <w:pPr>
      <w:tabs>
        <w:tab w:leader="none" w:pos="4677" w:val="center"/>
        <w:tab w:leader="none" w:pos="9355" w:val="right"/>
      </w:tabs>
      <w:ind/>
    </w:pPr>
  </w:style>
  <w:style w:styleId="Style_50_ch" w:type="character">
    <w:name w:val="footer"/>
    <w:basedOn w:val="Style_14_ch"/>
    <w:link w:val="Style_50"/>
  </w:style>
  <w:style w:styleId="Style_51" w:type="paragraph">
    <w:name w:val="table of figures"/>
    <w:basedOn w:val="Style_14"/>
    <w:next w:val="Style_14"/>
    <w:link w:val="Style_51_ch"/>
  </w:style>
  <w:style w:styleId="Style_51_ch" w:type="character">
    <w:name w:val="table of figures"/>
    <w:basedOn w:val="Style_14_ch"/>
    <w:link w:val="Style_51"/>
  </w:style>
  <w:style w:styleId="Style_52" w:type="paragraph">
    <w:name w:val="Font Style33"/>
    <w:basedOn w:val="Style_31"/>
    <w:link w:val="Style_52_ch"/>
    <w:rPr>
      <w:rFonts w:ascii="Times New Roman" w:hAnsi="Times New Roman"/>
      <w:sz w:val="28"/>
    </w:rPr>
  </w:style>
  <w:style w:styleId="Style_52_ch" w:type="character">
    <w:name w:val="Font Style33"/>
    <w:basedOn w:val="Style_31_ch"/>
    <w:link w:val="Style_52"/>
    <w:rPr>
      <w:rFonts w:ascii="Times New Roman" w:hAnsi="Times New Roman"/>
      <w:sz w:val="28"/>
    </w:rPr>
  </w:style>
  <w:style w:styleId="Style_53" w:type="paragraph">
    <w:name w:val="Subtitle"/>
    <w:basedOn w:val="Style_14"/>
    <w:next w:val="Style_14"/>
    <w:link w:val="Style_53_ch"/>
    <w:uiPriority w:val="11"/>
    <w:qFormat/>
    <w:pPr>
      <w:spacing w:after="200" w:before="200"/>
      <w:ind/>
    </w:pPr>
    <w:rPr>
      <w:sz w:val="24"/>
    </w:rPr>
  </w:style>
  <w:style w:styleId="Style_53_ch" w:type="character">
    <w:name w:val="Subtitle"/>
    <w:basedOn w:val="Style_14_ch"/>
    <w:link w:val="Style_53"/>
    <w:rPr>
      <w:sz w:val="24"/>
    </w:rPr>
  </w:style>
  <w:style w:styleId="Style_2" w:type="paragraph">
    <w:name w:val="annotation reference"/>
    <w:link w:val="Style_2_ch"/>
    <w:rPr>
      <w:sz w:val="16"/>
    </w:rPr>
  </w:style>
  <w:style w:styleId="Style_2_ch" w:type="character">
    <w:name w:val="annotation reference"/>
    <w:link w:val="Style_2"/>
    <w:rPr>
      <w:sz w:val="16"/>
    </w:rPr>
  </w:style>
  <w:style w:styleId="Style_54" w:type="paragraph">
    <w:name w:val="Title"/>
    <w:basedOn w:val="Style_14"/>
    <w:next w:val="Style_14"/>
    <w:link w:val="Style_54_ch"/>
    <w:uiPriority w:val="10"/>
    <w:qFormat/>
    <w:pPr>
      <w:spacing w:after="200" w:before="300"/>
      <w:ind/>
      <w:contextualSpacing w:val="1"/>
    </w:pPr>
    <w:rPr>
      <w:sz w:val="48"/>
    </w:rPr>
  </w:style>
  <w:style w:styleId="Style_54_ch" w:type="character">
    <w:name w:val="Title"/>
    <w:basedOn w:val="Style_14_ch"/>
    <w:link w:val="Style_54"/>
    <w:rPr>
      <w:sz w:val="48"/>
    </w:rPr>
  </w:style>
  <w:style w:styleId="Style_55" w:type="paragraph">
    <w:name w:val="heading 4"/>
    <w:basedOn w:val="Style_14"/>
    <w:next w:val="Style_14"/>
    <w:link w:val="Style_55_ch"/>
    <w:uiPriority w:val="9"/>
    <w:qFormat/>
    <w:pPr>
      <w:keepNext w:val="1"/>
      <w:keepLines w:val="1"/>
      <w:spacing w:after="200" w:before="320"/>
      <w:ind/>
      <w:outlineLvl w:val="3"/>
    </w:pPr>
    <w:rPr>
      <w:rFonts w:ascii="Arial" w:hAnsi="Arial"/>
      <w:b w:val="1"/>
      <w:sz w:val="26"/>
    </w:rPr>
  </w:style>
  <w:style w:styleId="Style_55_ch" w:type="character">
    <w:name w:val="heading 4"/>
    <w:basedOn w:val="Style_14_ch"/>
    <w:link w:val="Style_55"/>
    <w:rPr>
      <w:rFonts w:ascii="Arial" w:hAnsi="Arial"/>
      <w:b w:val="1"/>
      <w:sz w:val="26"/>
    </w:rPr>
  </w:style>
  <w:style w:styleId="Style_56" w:type="paragraph">
    <w:name w:val="heading 2"/>
    <w:basedOn w:val="Style_14"/>
    <w:next w:val="Style_14"/>
    <w:link w:val="Style_56_ch"/>
    <w:uiPriority w:val="9"/>
    <w:qFormat/>
    <w:pPr>
      <w:keepNext w:val="1"/>
      <w:keepLines w:val="1"/>
      <w:spacing w:after="200" w:before="360"/>
      <w:ind/>
      <w:outlineLvl w:val="1"/>
    </w:pPr>
    <w:rPr>
      <w:rFonts w:ascii="Arial" w:hAnsi="Arial"/>
      <w:sz w:val="34"/>
    </w:rPr>
  </w:style>
  <w:style w:styleId="Style_56_ch" w:type="character">
    <w:name w:val="heading 2"/>
    <w:basedOn w:val="Style_14_ch"/>
    <w:link w:val="Style_56"/>
    <w:rPr>
      <w:rFonts w:ascii="Arial" w:hAnsi="Arial"/>
      <w:sz w:val="34"/>
    </w:rPr>
  </w:style>
  <w:style w:styleId="Style_57" w:type="paragraph">
    <w:name w:val="Header Char"/>
    <w:basedOn w:val="Style_31"/>
    <w:link w:val="Style_57_ch"/>
  </w:style>
  <w:style w:styleId="Style_57_ch" w:type="character">
    <w:name w:val="Header Char"/>
    <w:basedOn w:val="Style_31_ch"/>
    <w:link w:val="Style_57"/>
  </w:style>
  <w:style w:styleId="Style_58" w:type="paragraph">
    <w:name w:val="annotation subject"/>
    <w:basedOn w:val="Style_11"/>
    <w:next w:val="Style_11"/>
    <w:link w:val="Style_58_ch"/>
    <w:rPr>
      <w:b w:val="1"/>
    </w:rPr>
  </w:style>
  <w:style w:styleId="Style_58_ch" w:type="character">
    <w:name w:val="annotation subject"/>
    <w:basedOn w:val="Style_11_ch"/>
    <w:link w:val="Style_58"/>
    <w:rPr>
      <w:b w:val="1"/>
    </w:rPr>
  </w:style>
  <w:style w:styleId="Style_59" w:type="paragraph">
    <w:name w:val="heading 6"/>
    <w:basedOn w:val="Style_14"/>
    <w:next w:val="Style_14"/>
    <w:link w:val="Style_59_ch"/>
    <w:uiPriority w:val="9"/>
    <w:qFormat/>
    <w:pPr>
      <w:keepNext w:val="1"/>
      <w:keepLines w:val="1"/>
      <w:spacing w:after="200" w:before="320"/>
      <w:ind/>
      <w:outlineLvl w:val="5"/>
    </w:pPr>
    <w:rPr>
      <w:rFonts w:ascii="Arial" w:hAnsi="Arial"/>
      <w:b w:val="1"/>
    </w:rPr>
  </w:style>
  <w:style w:styleId="Style_59_ch" w:type="character">
    <w:name w:val="heading 6"/>
    <w:basedOn w:val="Style_14_ch"/>
    <w:link w:val="Style_59"/>
    <w:rPr>
      <w:rFonts w:ascii="Arial" w:hAnsi="Arial"/>
      <w:b w:val="1"/>
    </w:rPr>
  </w:style>
  <w:style w:styleId="Style_60" w:type="table">
    <w:name w:val="List Table 5 Dark - Accent 3"/>
    <w:basedOn w:val="Style_6"/>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61" w:type="table">
    <w:name w:val="Grid Table 6 Colorful - Accent 6"/>
    <w:basedOn w:val="Style_6"/>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62" w:type="table">
    <w:name w:val="Grid Table 4 - Accent 4"/>
    <w:basedOn w:val="Style_6"/>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63" w:type="table">
    <w:name w:val="Список-таблица 7 цветная1"/>
    <w:basedOn w:val="Style_6"/>
    <w:tblPr>
      <w:tblBorders>
        <w:right w:sz="4" w:themeColor="text1" w:themeTint="80" w:val="single"/>
      </w:tblBorders>
    </w:tblPr>
  </w:style>
  <w:style w:styleId="Style_64" w:type="table">
    <w:name w:val="List Table 1 Light - Accent 6"/>
    <w:basedOn w:val="Style_6"/>
  </w:style>
  <w:style w:styleId="Style_65" w:type="table">
    <w:name w:val="Grid Table 1 Light - Accent 6"/>
    <w:basedOn w:val="Style_6"/>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66" w:type="table">
    <w:name w:val="Lined - Accent 5"/>
    <w:basedOn w:val="Style_6"/>
    <w:rPr>
      <w:color w:val="404040"/>
    </w:rPr>
  </w:style>
  <w:style w:styleId="Style_67" w:type="table">
    <w:name w:val="Таблица простая 41"/>
    <w:basedOn w:val="Style_6"/>
  </w:style>
  <w:style w:styleId="Style_68" w:type="table">
    <w:name w:val="Lined - Accent"/>
    <w:basedOn w:val="Style_6"/>
    <w:rPr>
      <w:color w:val="404040"/>
    </w:rPr>
  </w:style>
  <w:style w:styleId="Style_69" w:type="table">
    <w:name w:val="Lined - Accent 2"/>
    <w:basedOn w:val="Style_6"/>
    <w:rPr>
      <w:color w:val="404040"/>
    </w:rPr>
  </w:style>
  <w:style w:styleId="Style_70" w:type="table">
    <w:name w:val="List Table 4 - Accent 5"/>
    <w:basedOn w:val="Style_6"/>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71" w:type="table">
    <w:name w:val="Список-таблица 6 цветная1"/>
    <w:basedOn w:val="Style_6"/>
    <w:tblPr>
      <w:tblBorders>
        <w:top w:sz="4" w:themeColor="text1" w:themeTint="80" w:val="single"/>
        <w:bottom w:sz="4" w:themeColor="text1" w:themeTint="80" w:val="single"/>
      </w:tblBorders>
    </w:tblPr>
  </w:style>
  <w:style w:styleId="Style_72" w:type="table">
    <w:name w:val="Bordered &amp; Lined - Accent 4"/>
    <w:basedOn w:val="Style_6"/>
    <w:rPr>
      <w:color w:val="40404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73" w:type="table">
    <w:name w:val="List Table 4 - Accent 4"/>
    <w:basedOn w:val="Style_6"/>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74" w:type="table">
    <w:name w:val="List Table 7 Colorful - Accent 1"/>
    <w:basedOn w:val="Style_6"/>
    <w:tblPr>
      <w:tblBorders>
        <w:right w:sz="4" w:themeColor="accent1" w:val="single"/>
      </w:tblBorders>
    </w:tblPr>
  </w:style>
  <w:style w:styleId="Style_75" w:type="table">
    <w:name w:val="Grid Table 1 Light - Accent 5"/>
    <w:basedOn w:val="Style_6"/>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76" w:type="table">
    <w:name w:val="Grid Table 5 Dark - Accent 5"/>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7" w:type="table">
    <w:name w:val="List Table 3 - Accent 4"/>
    <w:basedOn w:val="Style_6"/>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78" w:type="table">
    <w:name w:val="List Table 3 - Accent 2"/>
    <w:basedOn w:val="Style_6"/>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2" w:type="table">
    <w:name w:val="Table Grid"/>
    <w:basedOn w:val="Style_6"/>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79" w:type="table">
    <w:name w:val="Таблица-сетка 31"/>
    <w:basedOn w:val="Style_6"/>
    <w:tblPr>
      <w:tblBorders>
        <w:bottom w:sz="4" w:themeColor="text1" w:themeTint="95" w:val="single"/>
        <w:insideH w:sz="4" w:themeColor="text1" w:themeTint="95" w:val="single"/>
        <w:insideV w:sz="4" w:themeColor="text1" w:themeTint="95" w:val="single"/>
      </w:tblBorders>
    </w:tblPr>
  </w:style>
  <w:style w:styleId="Style_80" w:type="table">
    <w:name w:val="Grid Table 6 Colorful - Accent 4"/>
    <w:basedOn w:val="Style_6"/>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81" w:type="table">
    <w:name w:val="Таблица простая 51"/>
    <w:basedOn w:val="Style_6"/>
  </w:style>
  <w:style w:styleId="Style_82" w:type="table">
    <w:name w:val="Grid Table 4 - Accent 2"/>
    <w:basedOn w:val="Style_6"/>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83" w:type="table">
    <w:name w:val="Grid Table 2 - Accent 3"/>
    <w:basedOn w:val="Style_6"/>
    <w:tblPr>
      <w:tblBorders>
        <w:bottom w:sz="4" w:themeColor="accent3" w:themeTint="FE" w:val="single"/>
        <w:insideH w:sz="4" w:themeColor="accent3" w:themeTint="FE" w:val="single"/>
        <w:insideV w:sz="4" w:themeColor="accent3" w:themeTint="FE" w:val="single"/>
      </w:tblBorders>
    </w:tblPr>
  </w:style>
  <w:style w:styleId="Style_84" w:type="table">
    <w:name w:val="Bordered - Accent 4"/>
    <w:basedOn w:val="Style_6"/>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85" w:type="table">
    <w:name w:val="Grid Table 6 Colorful - Accent 5"/>
    <w:basedOn w:val="Style_6"/>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86" w:type="table">
    <w:name w:val="List Table 2 - Accent 4"/>
    <w:basedOn w:val="Style_6"/>
    <w:tblPr>
      <w:tblBorders>
        <w:top w:sz="4" w:themeColor="accent4" w:themeTint="90" w:val="single"/>
        <w:bottom w:sz="4" w:themeColor="accent4" w:themeTint="90" w:val="single"/>
        <w:insideH w:sz="4" w:themeColor="accent4" w:themeTint="90" w:val="single"/>
      </w:tblBorders>
    </w:tblPr>
  </w:style>
  <w:style w:styleId="Style_87" w:type="table">
    <w:name w:val="Bordered &amp; Lined - Accent 3"/>
    <w:basedOn w:val="Style_6"/>
    <w:rPr>
      <w:color w:val="40404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88" w:type="table">
    <w:name w:val="Bordered - Accent 6"/>
    <w:basedOn w:val="Style_6"/>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89" w:type="table">
    <w:name w:val="Grid Table 7 Colorful - Accent 2"/>
    <w:basedOn w:val="Style_6"/>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90" w:type="table">
    <w:name w:val="Grid Table 7 Colorful - Accent 5"/>
    <w:basedOn w:val="Style_6"/>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91" w:type="table">
    <w:name w:val="Список-таблица 41"/>
    <w:basedOn w:val="Style_6"/>
    <w:tblPr>
      <w:tblBorders>
        <w:top w:sz="4" w:themeColor="text1" w:val="single"/>
        <w:left w:sz="4" w:themeColor="text1" w:val="single"/>
        <w:bottom w:sz="4" w:themeColor="text1" w:val="single"/>
        <w:right w:sz="4" w:themeColor="text1" w:val="single"/>
        <w:insideH w:sz="4" w:themeColor="text1" w:val="single"/>
      </w:tblBorders>
    </w:tblPr>
  </w:style>
  <w:style w:styleId="Style_92" w:type="table">
    <w:name w:val="List Table 1 Light - Accent 4"/>
    <w:basedOn w:val="Style_6"/>
  </w:style>
  <w:style w:styleId="Style_93" w:type="table">
    <w:name w:val="Grid Table 5 Dark- Accent 1"/>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4" w:type="table">
    <w:name w:val="Таблица-сетка 5 темная1"/>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5" w:type="table">
    <w:name w:val="Bordered - Accent 3"/>
    <w:basedOn w:val="Style_6"/>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96" w:type="table">
    <w:name w:val="Bordered &amp; Lined - Accent"/>
    <w:basedOn w:val="Style_6"/>
    <w:rPr>
      <w:color w:val="40404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97" w:type="table">
    <w:name w:val="List Table 1 Light - Accent 5"/>
    <w:basedOn w:val="Style_6"/>
  </w:style>
  <w:style w:styleId="Style_98" w:type="table">
    <w:name w:val="Grid Table 3 - Accent 1"/>
    <w:basedOn w:val="Style_6"/>
    <w:tblPr>
      <w:tblBorders>
        <w:bottom w:sz="4" w:themeColor="accent1" w:themeTint="EA" w:val="single"/>
        <w:insideH w:sz="4" w:themeColor="accent1" w:themeTint="EA" w:val="single"/>
        <w:insideV w:sz="4" w:themeColor="accent1" w:themeTint="EA" w:val="single"/>
      </w:tblBorders>
    </w:tblPr>
  </w:style>
  <w:style w:styleId="Style_99" w:type="table">
    <w:name w:val="List Table 3 - Accent 3"/>
    <w:basedOn w:val="Style_6"/>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00" w:type="table">
    <w:name w:val="Grid Table 2 - Accent 1"/>
    <w:basedOn w:val="Style_6"/>
    <w:tblPr>
      <w:tblBorders>
        <w:bottom w:sz="4" w:themeColor="accent1" w:themeTint="EA" w:val="single"/>
        <w:insideH w:sz="4" w:themeColor="accent1" w:themeTint="EA" w:val="single"/>
        <w:insideV w:sz="4" w:themeColor="accent1" w:themeTint="EA" w:val="single"/>
      </w:tblBorders>
    </w:tblPr>
  </w:style>
  <w:style w:styleId="Style_101" w:type="table">
    <w:name w:val="Bordered &amp; Lined - Accent 1"/>
    <w:basedOn w:val="Style_6"/>
    <w:rPr>
      <w:color w:val="40404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02" w:type="table">
    <w:name w:val="Grid Table 7 Colorful - Accent 4"/>
    <w:basedOn w:val="Style_6"/>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03" w:type="table">
    <w:name w:val="Grid Table 5 Dark - Accent 6"/>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4" w:type="table">
    <w:name w:val="Grid Table 3 - Accent 4"/>
    <w:basedOn w:val="Style_6"/>
    <w:tblPr>
      <w:tblBorders>
        <w:bottom w:sz="4" w:themeColor="accent4" w:themeTint="9A" w:val="single"/>
        <w:insideH w:sz="4" w:themeColor="accent4" w:themeTint="9A" w:val="single"/>
        <w:insideV w:sz="4" w:themeColor="accent4" w:themeTint="9A" w:val="single"/>
      </w:tblBorders>
    </w:tblPr>
  </w:style>
  <w:style w:styleId="Style_105" w:type="table">
    <w:name w:val="Grid Table 6 Colorful - Accent 2"/>
    <w:basedOn w:val="Style_6"/>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06" w:type="table">
    <w:name w:val="Grid Table 1 Light - Accent 1"/>
    <w:basedOn w:val="Style_6"/>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07" w:type="table">
    <w:name w:val="Grid Table 7 Colorful - Accent 1"/>
    <w:basedOn w:val="Style_6"/>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08" w:type="table">
    <w:name w:val="Grid Table 7 Colorful - Accent 3"/>
    <w:basedOn w:val="Style_6"/>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09" w:type="table">
    <w:name w:val="Lined - Accent 6"/>
    <w:basedOn w:val="Style_6"/>
    <w:rPr>
      <w:color w:val="404040"/>
    </w:rPr>
  </w:style>
  <w:style w:styleId="Style_110" w:type="table">
    <w:name w:val="List Table 2 - Accent 1"/>
    <w:basedOn w:val="Style_6"/>
    <w:tblPr>
      <w:tblBorders>
        <w:top w:sz="4" w:themeColor="accent1" w:themeTint="90" w:val="single"/>
        <w:bottom w:sz="4" w:themeColor="accent1" w:themeTint="90" w:val="single"/>
        <w:insideH w:sz="4" w:themeColor="accent1" w:themeTint="90" w:val="single"/>
      </w:tblBorders>
    </w:tblPr>
  </w:style>
  <w:style w:styleId="Style_111" w:type="table">
    <w:name w:val="List Table 6 Colorful - Accent 3"/>
    <w:basedOn w:val="Style_6"/>
    <w:tblPr>
      <w:tblBorders>
        <w:top w:sz="4" w:themeColor="accent3" w:themeTint="98" w:val="single"/>
        <w:bottom w:sz="4" w:themeColor="accent3" w:themeTint="98" w:val="single"/>
      </w:tblBorders>
    </w:tblPr>
  </w:style>
  <w:style w:styleId="Style_112" w:type="table">
    <w:name w:val="List Table 5 Dark - Accent 6"/>
    <w:basedOn w:val="Style_6"/>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13" w:type="table">
    <w:name w:val="Grid Table 4 - Accent 3"/>
    <w:basedOn w:val="Style_6"/>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14" w:type="table">
    <w:name w:val="Bordered - Accent 5"/>
    <w:basedOn w:val="Style_6"/>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15" w:type="table">
    <w:name w:val="Bordered &amp; Lined - Accent 5"/>
    <w:basedOn w:val="Style_6"/>
    <w:rPr>
      <w:color w:val="40404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default="1" w:styleId="Style_6" w:type="table">
    <w:name w:val="Normal Table"/>
    <w:tblPr>
      <w:tblInd w:type="dxa" w:w="0"/>
      <w:tblCellMar>
        <w:top w:type="dxa" w:w="0"/>
        <w:left w:type="dxa" w:w="108"/>
        <w:bottom w:type="dxa" w:w="0"/>
        <w:right w:type="dxa" w:w="108"/>
      </w:tblCellMar>
    </w:tblPr>
  </w:style>
  <w:style w:styleId="Style_116" w:type="table">
    <w:name w:val="Grid Table 2 - Accent 5"/>
    <w:basedOn w:val="Style_6"/>
    <w:tblPr>
      <w:tblBorders>
        <w:bottom w:sz="4" w:themeColor="accent5" w:val="single"/>
        <w:insideH w:sz="4" w:themeColor="accent5" w:val="single"/>
        <w:insideV w:sz="4" w:themeColor="accent5" w:val="single"/>
      </w:tblBorders>
    </w:tblPr>
  </w:style>
  <w:style w:styleId="Style_117" w:type="table">
    <w:name w:val="Lined - Accent 4"/>
    <w:basedOn w:val="Style_6"/>
    <w:rPr>
      <w:color w:val="404040"/>
    </w:rPr>
  </w:style>
  <w:style w:styleId="Style_118" w:type="table">
    <w:name w:val="Grid Table 7 Colorful - Accent 6"/>
    <w:basedOn w:val="Style_6"/>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19" w:type="table">
    <w:name w:val="List Table 6 Colorful - Accent 4"/>
    <w:basedOn w:val="Style_6"/>
    <w:tblPr>
      <w:tblBorders>
        <w:top w:sz="4" w:themeColor="accent4" w:themeTint="9A" w:val="single"/>
        <w:bottom w:sz="4" w:themeColor="accent4" w:themeTint="9A" w:val="single"/>
      </w:tblBorders>
    </w:tblPr>
  </w:style>
  <w:style w:styleId="Style_120" w:type="table">
    <w:name w:val="Таблица-сетка 21"/>
    <w:basedOn w:val="Style_6"/>
    <w:tblPr>
      <w:tblBorders>
        <w:bottom w:sz="4" w:themeColor="text1" w:themeTint="95" w:val="single"/>
        <w:insideH w:sz="4" w:themeColor="text1" w:themeTint="95" w:val="single"/>
        <w:insideV w:sz="4" w:themeColor="text1" w:themeTint="95" w:val="single"/>
      </w:tblBorders>
    </w:tblPr>
  </w:style>
  <w:style w:styleId="Style_121" w:type="table">
    <w:name w:val="Grid Table 4 - Accent 5"/>
    <w:basedOn w:val="Style_6"/>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22" w:type="table">
    <w:name w:val="Таблица простая 31"/>
    <w:basedOn w:val="Style_6"/>
  </w:style>
  <w:style w:styleId="Style_123" w:type="table">
    <w:name w:val="List Table 6 Colorful - Accent 5"/>
    <w:basedOn w:val="Style_6"/>
    <w:tblPr>
      <w:tblBorders>
        <w:top w:sz="4" w:themeColor="accent5" w:themeTint="9A" w:val="single"/>
        <w:bottom w:sz="4" w:themeColor="accent5" w:themeTint="9A" w:val="single"/>
      </w:tblBorders>
    </w:tblPr>
  </w:style>
  <w:style w:styleId="Style_124" w:type="table">
    <w:name w:val="Таблица простая 21"/>
    <w:basedOn w:val="Style_6"/>
    <w:tblPr>
      <w:tblBorders>
        <w:top w:sz="4" w:themeColor="text1" w:val="single"/>
        <w:left w:sz="4" w:themeColor="text1" w:val="nil"/>
        <w:bottom w:sz="4" w:themeColor="text1" w:val="single"/>
        <w:right w:sz="4" w:themeColor="text1" w:val="nil"/>
      </w:tblBorders>
    </w:tblPr>
  </w:style>
  <w:style w:styleId="Style_125" w:type="table">
    <w:name w:val="Grid Table 3 - Accent 3"/>
    <w:basedOn w:val="Style_6"/>
    <w:tblPr>
      <w:tblBorders>
        <w:bottom w:sz="4" w:themeColor="accent3" w:themeTint="FE" w:val="single"/>
        <w:insideH w:sz="4" w:themeColor="accent3" w:themeTint="FE" w:val="single"/>
        <w:insideV w:sz="4" w:themeColor="accent3" w:themeTint="FE" w:val="single"/>
      </w:tblBorders>
    </w:tblPr>
  </w:style>
  <w:style w:styleId="Style_126" w:type="table">
    <w:name w:val="List Table 7 Colorful - Accent 6"/>
    <w:basedOn w:val="Style_6"/>
    <w:tblPr>
      <w:tblBorders>
        <w:right w:sz="4" w:themeColor="accent6" w:themeTint="98" w:val="single"/>
      </w:tblBorders>
    </w:tblPr>
  </w:style>
  <w:style w:styleId="Style_127" w:type="table">
    <w:name w:val="List Table 6 Colorful - Accent 2"/>
    <w:basedOn w:val="Style_6"/>
    <w:tblPr>
      <w:tblBorders>
        <w:top w:sz="4" w:themeColor="accent2" w:themeTint="97" w:val="single"/>
        <w:bottom w:sz="4" w:themeColor="accent2" w:themeTint="97" w:val="single"/>
      </w:tblBorders>
    </w:tblPr>
  </w:style>
  <w:style w:styleId="Style_128" w:type="table">
    <w:name w:val="List Table 7 Colorful - Accent 2"/>
    <w:basedOn w:val="Style_6"/>
    <w:tblPr>
      <w:tblBorders>
        <w:right w:sz="4" w:themeColor="accent2" w:themeTint="97" w:val="single"/>
      </w:tblBorders>
    </w:tblPr>
  </w:style>
  <w:style w:styleId="Style_129" w:type="table">
    <w:name w:val="Table Grid Light"/>
    <w:basedOn w:val="Style_6"/>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30" w:type="table">
    <w:name w:val="Таблица-сетка 7 цветная1"/>
    <w:basedOn w:val="Style_6"/>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31" w:type="table">
    <w:name w:val="Grid Table 2 - Accent 4"/>
    <w:basedOn w:val="Style_6"/>
    <w:tblPr>
      <w:tblBorders>
        <w:bottom w:sz="4" w:themeColor="accent4" w:themeTint="9A" w:val="single"/>
        <w:insideH w:sz="4" w:themeColor="accent4" w:themeTint="9A" w:val="single"/>
        <w:insideV w:sz="4" w:themeColor="accent4" w:themeTint="9A" w:val="single"/>
      </w:tblBorders>
    </w:tblPr>
  </w:style>
  <w:style w:styleId="Style_132" w:type="table">
    <w:name w:val="Grid Table 6 Colorful - Accent 3"/>
    <w:basedOn w:val="Style_6"/>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33" w:type="table">
    <w:name w:val="Список-таблица 1 светлая1"/>
    <w:basedOn w:val="Style_6"/>
  </w:style>
  <w:style w:styleId="Style_134" w:type="table">
    <w:name w:val="Grid Table 4 - Accent 6"/>
    <w:basedOn w:val="Style_6"/>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35" w:type="table">
    <w:name w:val="Таблица-сетка 1 светлая1"/>
    <w:basedOn w:val="Style_6"/>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36" w:type="table">
    <w:name w:val="Список-таблица 5 темная1"/>
    <w:basedOn w:val="Style_6"/>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137" w:type="table">
    <w:name w:val="List Table 4 - Accent 1"/>
    <w:basedOn w:val="Style_6"/>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38" w:type="table">
    <w:name w:val="Список-таблица 21"/>
    <w:basedOn w:val="Style_6"/>
    <w:tblPr>
      <w:tblBorders>
        <w:top w:sz="4" w:themeColor="text1" w:themeTint="90" w:val="single"/>
        <w:bottom w:sz="4" w:themeColor="text1" w:themeTint="90" w:val="single"/>
        <w:insideH w:sz="4" w:themeColor="text1" w:themeTint="90" w:val="single"/>
      </w:tblBorders>
    </w:tblPr>
  </w:style>
  <w:style w:styleId="Style_139" w:type="table">
    <w:name w:val="Lined - Accent 3"/>
    <w:basedOn w:val="Style_6"/>
    <w:rPr>
      <w:color w:val="404040"/>
    </w:rPr>
  </w:style>
  <w:style w:styleId="Style_140" w:type="table">
    <w:name w:val="List Table 7 Colorful - Accent 5"/>
    <w:basedOn w:val="Style_6"/>
    <w:tblPr>
      <w:tblBorders>
        <w:right w:sz="4" w:themeColor="accent5" w:themeTint="9A" w:val="single"/>
      </w:tblBorders>
    </w:tblPr>
  </w:style>
  <w:style w:styleId="Style_141" w:type="table">
    <w:name w:val="List Table 6 Colorful - Accent 1"/>
    <w:basedOn w:val="Style_6"/>
    <w:tblPr>
      <w:tblBorders>
        <w:top w:sz="4" w:themeColor="accent1" w:val="single"/>
        <w:bottom w:sz="4" w:themeColor="accent1" w:val="single"/>
      </w:tblBorders>
    </w:tblPr>
  </w:style>
  <w:style w:styleId="Style_142" w:type="table">
    <w:name w:val="Bordered - Accent 2"/>
    <w:basedOn w:val="Style_6"/>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43" w:type="table">
    <w:name w:val="List Table 6 Colorful - Accent 6"/>
    <w:basedOn w:val="Style_6"/>
    <w:tblPr>
      <w:tblBorders>
        <w:top w:sz="4" w:themeColor="accent6" w:themeTint="98" w:val="single"/>
        <w:bottom w:sz="4" w:themeColor="accent6" w:themeTint="98" w:val="single"/>
      </w:tblBorders>
    </w:tblPr>
  </w:style>
  <w:style w:styleId="Style_144" w:type="table">
    <w:name w:val="Grid Table 1 Light - Accent 3"/>
    <w:basedOn w:val="Style_6"/>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45" w:type="table">
    <w:name w:val="List Table 1 Light - Accent 1"/>
    <w:basedOn w:val="Style_6"/>
  </w:style>
  <w:style w:styleId="Style_146" w:type="table">
    <w:name w:val="Grid Table 5 Dark - Accent 2"/>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7" w:type="table">
    <w:name w:val="Список-таблица 31"/>
    <w:basedOn w:val="Style_6"/>
    <w:tblPr>
      <w:tblBorders>
        <w:top w:sz="4" w:themeColor="text1" w:val="single"/>
        <w:left w:sz="4" w:themeColor="text1" w:val="single"/>
        <w:bottom w:sz="4" w:themeColor="text1" w:val="single"/>
        <w:right w:sz="4" w:themeColor="text1" w:val="single"/>
      </w:tblBorders>
    </w:tblPr>
  </w:style>
  <w:style w:styleId="Style_148" w:type="table">
    <w:name w:val="List Table 4 - Accent 2"/>
    <w:basedOn w:val="Style_6"/>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49" w:type="table">
    <w:name w:val="List Table 2 - Accent 2"/>
    <w:basedOn w:val="Style_6"/>
    <w:tblPr>
      <w:tblBorders>
        <w:top w:sz="4" w:themeColor="accent2" w:themeTint="90" w:val="single"/>
        <w:bottom w:sz="4" w:themeColor="accent2" w:themeTint="90" w:val="single"/>
        <w:insideH w:sz="4" w:themeColor="accent2" w:themeTint="90" w:val="single"/>
      </w:tblBorders>
    </w:tblPr>
  </w:style>
  <w:style w:styleId="Style_150" w:type="table">
    <w:name w:val="List Table 3 - Accent 6"/>
    <w:basedOn w:val="Style_6"/>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51" w:type="table">
    <w:name w:val="Grid Table 2 - Accent 2"/>
    <w:basedOn w:val="Style_6"/>
    <w:tblPr>
      <w:tblBorders>
        <w:bottom w:sz="4" w:themeColor="accent2" w:themeTint="97" w:val="single"/>
        <w:insideH w:sz="4" w:themeColor="accent2" w:themeTint="97" w:val="single"/>
        <w:insideV w:sz="4" w:themeColor="accent2" w:themeTint="97" w:val="single"/>
      </w:tblBorders>
    </w:tblPr>
  </w:style>
  <w:style w:styleId="Style_152" w:type="table">
    <w:name w:val="List Table 5 Dark - Accent 1"/>
    <w:basedOn w:val="Style_6"/>
    <w:tblPr>
      <w:tblBorders>
        <w:top w:sz="32" w:themeColor="accent1" w:val="single"/>
        <w:left w:sz="32" w:themeColor="accent1" w:val="single"/>
        <w:bottom w:sz="32" w:themeColor="accent1" w:val="single"/>
        <w:right w:sz="32" w:themeColor="accent1" w:val="single"/>
      </w:tblBorders>
    </w:tblPr>
  </w:style>
  <w:style w:styleId="Style_153" w:type="table">
    <w:name w:val="List Table 7 Colorful - Accent 4"/>
    <w:basedOn w:val="Style_6"/>
    <w:tblPr>
      <w:tblBorders>
        <w:right w:sz="4" w:themeColor="accent4" w:themeTint="9A" w:val="single"/>
      </w:tblBorders>
    </w:tblPr>
  </w:style>
  <w:style w:styleId="Style_154" w:type="table">
    <w:name w:val="List Table 5 Dark - Accent 2"/>
    <w:basedOn w:val="Style_6"/>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55" w:type="table">
    <w:name w:val="List Table 4 - Accent 3"/>
    <w:basedOn w:val="Style_6"/>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56" w:type="table">
    <w:name w:val="List Table 5 Dark - Accent 4"/>
    <w:basedOn w:val="Style_6"/>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57" w:type="table">
    <w:name w:val="Lined - Accent 1"/>
    <w:basedOn w:val="Style_6"/>
    <w:rPr>
      <w:color w:val="404040"/>
    </w:rPr>
  </w:style>
  <w:style w:styleId="Style_158" w:type="table">
    <w:name w:val="Grid Table 1 Light - Accent 2"/>
    <w:basedOn w:val="Style_6"/>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59" w:type="table">
    <w:name w:val="Grid Table 3 - Accent 6"/>
    <w:basedOn w:val="Style_6"/>
    <w:tblPr>
      <w:tblBorders>
        <w:bottom w:sz="4" w:themeColor="accent6" w:val="single"/>
        <w:insideH w:sz="4" w:themeColor="accent6" w:val="single"/>
        <w:insideV w:sz="4" w:themeColor="accent6" w:val="single"/>
      </w:tblBorders>
    </w:tblPr>
  </w:style>
  <w:style w:styleId="Style_160" w:type="table">
    <w:name w:val="Grid Table 3 - Accent 2"/>
    <w:basedOn w:val="Style_6"/>
    <w:tblPr>
      <w:tblBorders>
        <w:bottom w:sz="4" w:themeColor="accent2" w:themeTint="97" w:val="single"/>
        <w:insideH w:sz="4" w:themeColor="accent2" w:themeTint="97" w:val="single"/>
        <w:insideV w:sz="4" w:themeColor="accent2" w:themeTint="97" w:val="single"/>
      </w:tblBorders>
    </w:tblPr>
  </w:style>
  <w:style w:styleId="Style_161" w:type="table">
    <w:name w:val="List Table 7 Colorful - Accent 3"/>
    <w:basedOn w:val="Style_6"/>
    <w:tblPr>
      <w:tblBorders>
        <w:right w:sz="4" w:themeColor="accent3" w:themeTint="98" w:val="single"/>
      </w:tblBorders>
    </w:tblPr>
  </w:style>
  <w:style w:styleId="Style_162" w:type="table">
    <w:name w:val="Bordered &amp; Lined - Accent 6"/>
    <w:basedOn w:val="Style_6"/>
    <w:rPr>
      <w:color w:val="40404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63" w:type="table">
    <w:name w:val="List Table 2 - Accent 5"/>
    <w:basedOn w:val="Style_6"/>
    <w:tblPr>
      <w:tblBorders>
        <w:top w:sz="4" w:themeColor="accent5" w:themeTint="90" w:val="single"/>
        <w:bottom w:sz="4" w:themeColor="accent5" w:themeTint="90" w:val="single"/>
        <w:insideH w:sz="4" w:themeColor="accent5" w:themeTint="90" w:val="single"/>
      </w:tblBorders>
    </w:tblPr>
  </w:style>
  <w:style w:styleId="Style_164" w:type="table">
    <w:name w:val="Grid Table 5 Dark - Accent 3"/>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5" w:type="table">
    <w:name w:val="Таблица-сетка 41"/>
    <w:basedOn w:val="Style_6"/>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66" w:type="table">
    <w:name w:val="List Table 2 - Accent 6"/>
    <w:basedOn w:val="Style_6"/>
    <w:tblPr>
      <w:tblBorders>
        <w:top w:sz="4" w:themeColor="accent6" w:themeTint="90" w:val="single"/>
        <w:bottom w:sz="4" w:themeColor="accent6" w:themeTint="90" w:val="single"/>
        <w:insideH w:sz="4" w:themeColor="accent6" w:themeTint="90" w:val="single"/>
      </w:tblBorders>
    </w:tblPr>
  </w:style>
  <w:style w:styleId="Style_167" w:type="table">
    <w:name w:val="Bordered &amp; Lined - Accent 2"/>
    <w:basedOn w:val="Style_6"/>
    <w:rPr>
      <w:color w:val="40404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68" w:type="table">
    <w:name w:val="Grid Table 5 Dark- Accent 4"/>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9" w:type="table">
    <w:name w:val="Grid Table 1 Light - Accent 4"/>
    <w:basedOn w:val="Style_6"/>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70" w:type="table">
    <w:name w:val="List Table 5 Dark - Accent 5"/>
    <w:basedOn w:val="Style_6"/>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71" w:type="table">
    <w:name w:val="List Table 4 - Accent 6"/>
    <w:basedOn w:val="Style_6"/>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72" w:type="table">
    <w:name w:val="List Table 3 - Accent 5"/>
    <w:basedOn w:val="Style_6"/>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73" w:type="table">
    <w:name w:val="List Table 2 - Accent 3"/>
    <w:basedOn w:val="Style_6"/>
    <w:tblPr>
      <w:tblBorders>
        <w:top w:sz="4" w:themeColor="accent3" w:themeTint="90" w:val="single"/>
        <w:bottom w:sz="4" w:themeColor="accent3" w:themeTint="90" w:val="single"/>
        <w:insideH w:sz="4" w:themeColor="accent3" w:themeTint="90" w:val="single"/>
      </w:tblBorders>
    </w:tblPr>
  </w:style>
  <w:style w:styleId="Style_174" w:type="table">
    <w:name w:val="List Table 1 Light - Accent 3"/>
    <w:basedOn w:val="Style_6"/>
  </w:style>
  <w:style w:styleId="Style_175" w:type="table">
    <w:name w:val="Grid Table 3 - Accent 5"/>
    <w:basedOn w:val="Style_6"/>
    <w:tblPr>
      <w:tblBorders>
        <w:bottom w:sz="4" w:themeColor="accent5" w:val="single"/>
        <w:insideH w:sz="4" w:themeColor="accent5" w:val="single"/>
        <w:insideV w:sz="4" w:themeColor="accent5" w:val="single"/>
      </w:tblBorders>
    </w:tblPr>
  </w:style>
  <w:style w:styleId="Style_176" w:type="table">
    <w:name w:val="List Table 3 - Accent 1"/>
    <w:basedOn w:val="Style_6"/>
    <w:tblPr>
      <w:tblBorders>
        <w:top w:sz="4" w:themeColor="accent1" w:val="single"/>
        <w:left w:sz="4" w:themeColor="accent1" w:val="single"/>
        <w:bottom w:sz="4" w:themeColor="accent1" w:val="single"/>
        <w:right w:sz="4" w:themeColor="accent1" w:val="single"/>
      </w:tblBorders>
    </w:tblPr>
  </w:style>
  <w:style w:styleId="Style_177" w:type="table">
    <w:name w:val="Grid Table 4 - Accent 1"/>
    <w:basedOn w:val="Style_6"/>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78" w:type="table">
    <w:name w:val="Таблица простая 11"/>
    <w:basedOn w:val="Style_6"/>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79" w:type="table">
    <w:name w:val="Grid Table 6 Colorful - Accent 1"/>
    <w:basedOn w:val="Style_6"/>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80" w:type="table">
    <w:name w:val="List Table 1 Light - Accent 2"/>
    <w:basedOn w:val="Style_6"/>
  </w:style>
  <w:style w:styleId="Style_181" w:type="table">
    <w:name w:val="Таблица-сетка 6 цветная1"/>
    <w:basedOn w:val="Style_6"/>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82" w:type="table">
    <w:name w:val="Bordered"/>
    <w:basedOn w:val="Style_6"/>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83" w:type="table">
    <w:name w:val="Bordered - Accent 1"/>
    <w:basedOn w:val="Style_6"/>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84" w:type="table">
    <w:name w:val="Grid Table 2 - Accent 6"/>
    <w:basedOn w:val="Style_6"/>
    <w:tblPr>
      <w:tblBorders>
        <w:bottom w:sz="4" w:themeColor="accent6" w:val="single"/>
        <w:insideH w:sz="4" w:themeColor="accent6" w:val="single"/>
        <w:insideV w:sz="4" w:themeColor="accent6"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MyOffice-CoreFramework-Android/31-1191.801.8978.819.1@3a1110cd217cfef7bfaea0d80df387ac68f3aaa9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2024-02-12T18:37:32Z</dcterms:modified>
</cp:coreProperties>
</file>